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52" w:rsidRDefault="00020E52">
      <w:pPr>
        <w:spacing w:line="360" w:lineRule="auto"/>
        <w:rPr>
          <w:sz w:val="24"/>
          <w:szCs w:val="24"/>
        </w:rPr>
      </w:pPr>
    </w:p>
    <w:p w:rsidR="00020E52" w:rsidRDefault="00020E52">
      <w:pPr>
        <w:spacing w:line="360" w:lineRule="auto"/>
        <w:rPr>
          <w:sz w:val="24"/>
          <w:szCs w:val="24"/>
        </w:rPr>
      </w:pPr>
    </w:p>
    <w:p w:rsidR="00020E52" w:rsidRDefault="00020E52">
      <w:pPr>
        <w:spacing w:line="360" w:lineRule="auto"/>
        <w:rPr>
          <w:sz w:val="24"/>
          <w:szCs w:val="24"/>
        </w:rPr>
      </w:pPr>
    </w:p>
    <w:p w:rsidR="00020E52" w:rsidRDefault="00020E52">
      <w:pPr>
        <w:spacing w:line="360" w:lineRule="auto"/>
        <w:rPr>
          <w:sz w:val="24"/>
          <w:szCs w:val="24"/>
        </w:rPr>
      </w:pPr>
    </w:p>
    <w:p w:rsidR="00020E52" w:rsidRDefault="00020E52">
      <w:pPr>
        <w:spacing w:line="360" w:lineRule="auto"/>
        <w:rPr>
          <w:sz w:val="24"/>
          <w:szCs w:val="24"/>
        </w:rPr>
      </w:pPr>
    </w:p>
    <w:p w:rsidR="00020E52" w:rsidRDefault="008E58BA">
      <w:pPr>
        <w:spacing w:line="360" w:lineRule="auto"/>
        <w:jc w:val="center"/>
        <w:rPr>
          <w:rFonts w:ascii="SimHei" w:eastAsia="SimHei"/>
          <w:sz w:val="44"/>
          <w:szCs w:val="44"/>
          <w:lang w:eastAsia="zh-CN"/>
        </w:rPr>
      </w:pPr>
      <w:r>
        <w:rPr>
          <w:rFonts w:ascii="SimHei" w:eastAsia="SimHei" w:hint="eastAsia"/>
          <w:sz w:val="44"/>
          <w:szCs w:val="44"/>
          <w:lang w:eastAsia="zh-CN"/>
        </w:rPr>
        <w:t>**</w:t>
      </w:r>
      <w:r w:rsidR="005D74A1">
        <w:rPr>
          <w:rFonts w:ascii="SimHei" w:eastAsia="SimHei" w:hint="eastAsia"/>
          <w:sz w:val="44"/>
          <w:szCs w:val="44"/>
          <w:lang w:eastAsia="zh-CN"/>
        </w:rPr>
        <w:t>信息技术有限公司</w:t>
      </w:r>
    </w:p>
    <w:p w:rsidR="00020E52" w:rsidRDefault="005D74A1">
      <w:pPr>
        <w:spacing w:line="360" w:lineRule="auto"/>
        <w:jc w:val="center"/>
        <w:rPr>
          <w:rFonts w:ascii="SimHei" w:eastAsia="SimHei"/>
          <w:sz w:val="44"/>
          <w:szCs w:val="44"/>
          <w:lang w:eastAsia="zh-CN"/>
        </w:rPr>
      </w:pPr>
      <w:r>
        <w:rPr>
          <w:rFonts w:ascii="SimHei" w:eastAsia="SimHei" w:hint="eastAsia"/>
          <w:sz w:val="44"/>
          <w:szCs w:val="44"/>
          <w:lang w:eastAsia="zh-CN"/>
        </w:rPr>
        <w:t>员工持股激励计划</w:t>
      </w:r>
    </w:p>
    <w:p w:rsidR="00020E52" w:rsidRDefault="005D74A1">
      <w:pPr>
        <w:spacing w:line="360" w:lineRule="auto"/>
        <w:jc w:val="center"/>
        <w:rPr>
          <w:rFonts w:ascii="SimHei" w:eastAsia="SimHei"/>
          <w:sz w:val="44"/>
          <w:szCs w:val="44"/>
          <w:lang w:eastAsia="zh-CN"/>
        </w:rPr>
      </w:pPr>
      <w:r>
        <w:rPr>
          <w:rFonts w:ascii="SimHei" w:eastAsia="SimHei" w:hint="eastAsia"/>
          <w:sz w:val="44"/>
          <w:szCs w:val="44"/>
          <w:lang w:eastAsia="zh-CN"/>
        </w:rPr>
        <w:t>（草案）</w:t>
      </w:r>
    </w:p>
    <w:p w:rsidR="00020E52" w:rsidRDefault="00020E52">
      <w:pPr>
        <w:spacing w:line="360" w:lineRule="auto"/>
        <w:rPr>
          <w:sz w:val="24"/>
          <w:szCs w:val="24"/>
          <w:lang w:eastAsia="zh-CN"/>
        </w:rPr>
      </w:pPr>
    </w:p>
    <w:p w:rsidR="00020E52" w:rsidRDefault="00020E52">
      <w:pPr>
        <w:spacing w:line="360" w:lineRule="auto"/>
        <w:rPr>
          <w:sz w:val="24"/>
          <w:szCs w:val="24"/>
          <w:lang w:eastAsia="zh-CN"/>
        </w:rPr>
      </w:pPr>
    </w:p>
    <w:p w:rsidR="00020E52" w:rsidRDefault="00020E52">
      <w:pPr>
        <w:spacing w:line="360" w:lineRule="auto"/>
        <w:rPr>
          <w:sz w:val="24"/>
          <w:szCs w:val="24"/>
          <w:lang w:eastAsia="zh-CN"/>
        </w:rPr>
      </w:pPr>
    </w:p>
    <w:p w:rsidR="00020E52" w:rsidRDefault="00020E52">
      <w:pPr>
        <w:spacing w:line="360" w:lineRule="auto"/>
        <w:rPr>
          <w:sz w:val="24"/>
          <w:szCs w:val="24"/>
          <w:lang w:eastAsia="zh-CN"/>
        </w:rPr>
      </w:pPr>
    </w:p>
    <w:p w:rsidR="00020E52" w:rsidRDefault="00020E52">
      <w:pPr>
        <w:spacing w:line="360" w:lineRule="auto"/>
        <w:rPr>
          <w:sz w:val="24"/>
          <w:szCs w:val="24"/>
          <w:lang w:eastAsia="zh-CN"/>
        </w:rPr>
      </w:pPr>
    </w:p>
    <w:p w:rsidR="00020E52" w:rsidRDefault="00020E52">
      <w:pPr>
        <w:spacing w:line="360" w:lineRule="auto"/>
        <w:rPr>
          <w:sz w:val="24"/>
          <w:szCs w:val="24"/>
          <w:lang w:eastAsia="zh-CN"/>
        </w:rPr>
      </w:pPr>
    </w:p>
    <w:p w:rsidR="00020E52" w:rsidRDefault="00020E52">
      <w:pPr>
        <w:spacing w:line="360" w:lineRule="auto"/>
        <w:rPr>
          <w:sz w:val="24"/>
          <w:szCs w:val="24"/>
          <w:lang w:eastAsia="zh-CN"/>
        </w:rPr>
      </w:pPr>
    </w:p>
    <w:p w:rsidR="00020E52" w:rsidRDefault="008E58BA">
      <w:pPr>
        <w:spacing w:line="360" w:lineRule="auto"/>
        <w:jc w:val="center"/>
        <w:rPr>
          <w:rFonts w:ascii="SimHei" w:eastAsia="SimHei"/>
          <w:sz w:val="32"/>
          <w:szCs w:val="32"/>
          <w:lang w:eastAsia="zh-CN"/>
        </w:rPr>
      </w:pPr>
      <w:r>
        <w:rPr>
          <w:rFonts w:ascii="SimHei" w:eastAsia="SimHei" w:hint="eastAsia"/>
          <w:sz w:val="32"/>
          <w:szCs w:val="32"/>
          <w:lang w:eastAsia="zh-CN"/>
        </w:rPr>
        <w:t>**</w:t>
      </w:r>
      <w:r w:rsidR="005D74A1">
        <w:rPr>
          <w:rFonts w:ascii="SimHei" w:eastAsia="SimHei" w:hint="eastAsia"/>
          <w:sz w:val="32"/>
          <w:szCs w:val="32"/>
          <w:lang w:eastAsia="zh-CN"/>
        </w:rPr>
        <w:t>信息技术有限公司</w:t>
      </w:r>
    </w:p>
    <w:p w:rsidR="00020E52" w:rsidRDefault="005D74A1">
      <w:pPr>
        <w:spacing w:line="360" w:lineRule="auto"/>
        <w:jc w:val="center"/>
        <w:rPr>
          <w:rFonts w:ascii="SimHei" w:eastAsia="SimHei"/>
          <w:sz w:val="32"/>
          <w:szCs w:val="32"/>
          <w:lang w:eastAsia="zh-CN"/>
        </w:rPr>
      </w:pPr>
      <w:r>
        <w:rPr>
          <w:rFonts w:ascii="SimHei" w:eastAsia="SimHei"/>
          <w:sz w:val="32"/>
          <w:szCs w:val="32"/>
          <w:lang w:eastAsia="zh-CN"/>
        </w:rPr>
        <w:t>2014年10月</w:t>
      </w:r>
    </w:p>
    <w:p w:rsidR="00020E52" w:rsidRDefault="005D74A1">
      <w:pPr>
        <w:spacing w:line="360" w:lineRule="auto"/>
        <w:rPr>
          <w:sz w:val="24"/>
          <w:szCs w:val="24"/>
          <w:lang w:eastAsia="zh-CN"/>
        </w:rPr>
      </w:pPr>
      <w:r>
        <w:rPr>
          <w:sz w:val="24"/>
          <w:szCs w:val="24"/>
        </w:rPr>
        <w:br w:type="page"/>
      </w:r>
    </w:p>
    <w:p w:rsidR="00020E52" w:rsidRDefault="005D74A1">
      <w:pPr>
        <w:spacing w:line="360" w:lineRule="auto"/>
        <w:jc w:val="center"/>
        <w:rPr>
          <w:b/>
          <w:sz w:val="28"/>
          <w:szCs w:val="28"/>
          <w:lang w:eastAsia="zh-CN"/>
        </w:rPr>
      </w:pPr>
      <w:r>
        <w:rPr>
          <w:rFonts w:hint="eastAsia"/>
          <w:b/>
          <w:sz w:val="28"/>
          <w:szCs w:val="28"/>
          <w:lang w:eastAsia="zh-CN"/>
        </w:rPr>
        <w:lastRenderedPageBreak/>
        <w:t>目</w:t>
      </w:r>
      <w:r>
        <w:rPr>
          <w:rFonts w:hint="eastAsia"/>
          <w:b/>
          <w:sz w:val="28"/>
          <w:szCs w:val="28"/>
          <w:lang w:eastAsia="zh-CN"/>
        </w:rPr>
        <w:t xml:space="preserve"> </w:t>
      </w:r>
      <w:r>
        <w:rPr>
          <w:rFonts w:hint="eastAsia"/>
          <w:b/>
          <w:sz w:val="28"/>
          <w:szCs w:val="28"/>
          <w:lang w:eastAsia="zh-CN"/>
        </w:rPr>
        <w:t>录</w:t>
      </w:r>
    </w:p>
    <w:p w:rsidR="00020E52" w:rsidRDefault="00020E52">
      <w:pPr>
        <w:spacing w:line="360" w:lineRule="auto"/>
        <w:rPr>
          <w:sz w:val="24"/>
          <w:szCs w:val="24"/>
          <w:lang w:eastAsia="zh-CN"/>
        </w:rPr>
      </w:pPr>
    </w:p>
    <w:p w:rsidR="0001340C" w:rsidRDefault="00016AA5">
      <w:pPr>
        <w:pStyle w:val="10"/>
        <w:tabs>
          <w:tab w:val="left" w:pos="660"/>
          <w:tab w:val="right" w:leader="dot" w:pos="8296"/>
        </w:tabs>
        <w:rPr>
          <w:rFonts w:asciiTheme="minorHAnsi" w:hAnsiTheme="minorHAnsi" w:cstheme="minorBidi"/>
          <w:b w:val="0"/>
          <w:bCs w:val="0"/>
          <w:caps w:val="0"/>
          <w:noProof/>
          <w:kern w:val="2"/>
          <w:sz w:val="21"/>
          <w:szCs w:val="22"/>
          <w:lang w:eastAsia="zh-CN" w:bidi="ar-SA"/>
        </w:rPr>
      </w:pPr>
      <w:r w:rsidRPr="00016AA5">
        <w:rPr>
          <w:sz w:val="24"/>
          <w:szCs w:val="24"/>
          <w:lang w:eastAsia="zh-CN"/>
        </w:rPr>
        <w:fldChar w:fldCharType="begin"/>
      </w:r>
      <w:r w:rsidR="005D74A1">
        <w:rPr>
          <w:sz w:val="24"/>
          <w:szCs w:val="24"/>
          <w:lang w:eastAsia="zh-CN"/>
        </w:rPr>
        <w:instrText xml:space="preserve"> TOC \o "1-1" \h \z \u </w:instrText>
      </w:r>
      <w:r w:rsidRPr="00016AA5">
        <w:rPr>
          <w:sz w:val="24"/>
          <w:szCs w:val="24"/>
          <w:lang w:eastAsia="zh-CN"/>
        </w:rPr>
        <w:fldChar w:fldCharType="separate"/>
      </w:r>
      <w:hyperlink w:anchor="_Toc401279528" w:history="1">
        <w:r w:rsidR="0001340C" w:rsidRPr="00D43C9D">
          <w:rPr>
            <w:rStyle w:val="ac"/>
            <w:rFonts w:hint="eastAsia"/>
            <w:noProof/>
            <w:lang w:eastAsia="zh-CN"/>
          </w:rPr>
          <w:t>一、</w:t>
        </w:r>
        <w:r w:rsidR="0001340C">
          <w:rPr>
            <w:rFonts w:asciiTheme="minorHAnsi" w:hAnsiTheme="minorHAnsi" w:cstheme="minorBidi"/>
            <w:b w:val="0"/>
            <w:bCs w:val="0"/>
            <w:caps w:val="0"/>
            <w:noProof/>
            <w:kern w:val="2"/>
            <w:sz w:val="21"/>
            <w:szCs w:val="22"/>
            <w:lang w:eastAsia="zh-CN" w:bidi="ar-SA"/>
          </w:rPr>
          <w:tab/>
        </w:r>
        <w:r w:rsidR="0001340C" w:rsidRPr="00D43C9D">
          <w:rPr>
            <w:rStyle w:val="ac"/>
            <w:rFonts w:hint="eastAsia"/>
            <w:noProof/>
            <w:lang w:eastAsia="zh-CN"/>
          </w:rPr>
          <w:t>员工持股激励计划的目的</w:t>
        </w:r>
        <w:r w:rsidR="0001340C">
          <w:rPr>
            <w:noProof/>
            <w:webHidden/>
          </w:rPr>
          <w:tab/>
        </w:r>
        <w:r>
          <w:rPr>
            <w:noProof/>
            <w:webHidden/>
          </w:rPr>
          <w:fldChar w:fldCharType="begin"/>
        </w:r>
        <w:r w:rsidR="0001340C">
          <w:rPr>
            <w:noProof/>
            <w:webHidden/>
          </w:rPr>
          <w:instrText xml:space="preserve"> PAGEREF _Toc401279528 \h </w:instrText>
        </w:r>
        <w:r>
          <w:rPr>
            <w:noProof/>
            <w:webHidden/>
          </w:rPr>
        </w:r>
        <w:r>
          <w:rPr>
            <w:noProof/>
            <w:webHidden/>
          </w:rPr>
          <w:fldChar w:fldCharType="separate"/>
        </w:r>
        <w:r w:rsidR="0001340C">
          <w:rPr>
            <w:noProof/>
            <w:webHidden/>
          </w:rPr>
          <w:t>- 2 -</w:t>
        </w:r>
        <w:r>
          <w:rPr>
            <w:noProof/>
            <w:webHidden/>
          </w:rPr>
          <w:fldChar w:fldCharType="end"/>
        </w:r>
      </w:hyperlink>
    </w:p>
    <w:p w:rsidR="0001340C" w:rsidRDefault="00016AA5">
      <w:pPr>
        <w:pStyle w:val="10"/>
        <w:tabs>
          <w:tab w:val="left" w:pos="660"/>
          <w:tab w:val="right" w:leader="dot" w:pos="8296"/>
        </w:tabs>
        <w:rPr>
          <w:rFonts w:asciiTheme="minorHAnsi" w:hAnsiTheme="minorHAnsi" w:cstheme="minorBidi"/>
          <w:b w:val="0"/>
          <w:bCs w:val="0"/>
          <w:caps w:val="0"/>
          <w:noProof/>
          <w:kern w:val="2"/>
          <w:sz w:val="21"/>
          <w:szCs w:val="22"/>
          <w:lang w:eastAsia="zh-CN" w:bidi="ar-SA"/>
        </w:rPr>
      </w:pPr>
      <w:hyperlink w:anchor="_Toc401279529" w:history="1">
        <w:r w:rsidR="0001340C" w:rsidRPr="00D43C9D">
          <w:rPr>
            <w:rStyle w:val="ac"/>
            <w:rFonts w:hint="eastAsia"/>
            <w:noProof/>
            <w:lang w:eastAsia="zh-CN"/>
          </w:rPr>
          <w:t>二、</w:t>
        </w:r>
        <w:r w:rsidR="0001340C">
          <w:rPr>
            <w:rFonts w:asciiTheme="minorHAnsi" w:hAnsiTheme="minorHAnsi" w:cstheme="minorBidi"/>
            <w:b w:val="0"/>
            <w:bCs w:val="0"/>
            <w:caps w:val="0"/>
            <w:noProof/>
            <w:kern w:val="2"/>
            <w:sz w:val="21"/>
            <w:szCs w:val="22"/>
            <w:lang w:eastAsia="zh-CN" w:bidi="ar-SA"/>
          </w:rPr>
          <w:tab/>
        </w:r>
        <w:r w:rsidR="0001340C" w:rsidRPr="00D43C9D">
          <w:rPr>
            <w:rStyle w:val="ac"/>
            <w:rFonts w:hint="eastAsia"/>
            <w:noProof/>
            <w:lang w:eastAsia="zh-CN"/>
          </w:rPr>
          <w:t>本计划的激励对象</w:t>
        </w:r>
        <w:r w:rsidR="0001340C">
          <w:rPr>
            <w:noProof/>
            <w:webHidden/>
          </w:rPr>
          <w:tab/>
        </w:r>
        <w:r>
          <w:rPr>
            <w:noProof/>
            <w:webHidden/>
          </w:rPr>
          <w:fldChar w:fldCharType="begin"/>
        </w:r>
        <w:r w:rsidR="0001340C">
          <w:rPr>
            <w:noProof/>
            <w:webHidden/>
          </w:rPr>
          <w:instrText xml:space="preserve"> PAGEREF _Toc401279529 \h </w:instrText>
        </w:r>
        <w:r>
          <w:rPr>
            <w:noProof/>
            <w:webHidden/>
          </w:rPr>
        </w:r>
        <w:r>
          <w:rPr>
            <w:noProof/>
            <w:webHidden/>
          </w:rPr>
          <w:fldChar w:fldCharType="separate"/>
        </w:r>
        <w:r w:rsidR="0001340C">
          <w:rPr>
            <w:noProof/>
            <w:webHidden/>
          </w:rPr>
          <w:t>- 2 -</w:t>
        </w:r>
        <w:r>
          <w:rPr>
            <w:noProof/>
            <w:webHidden/>
          </w:rPr>
          <w:fldChar w:fldCharType="end"/>
        </w:r>
      </w:hyperlink>
    </w:p>
    <w:p w:rsidR="0001340C" w:rsidRDefault="00016AA5">
      <w:pPr>
        <w:pStyle w:val="10"/>
        <w:tabs>
          <w:tab w:val="left" w:pos="660"/>
          <w:tab w:val="right" w:leader="dot" w:pos="8296"/>
        </w:tabs>
        <w:rPr>
          <w:rFonts w:asciiTheme="minorHAnsi" w:hAnsiTheme="minorHAnsi" w:cstheme="minorBidi"/>
          <w:b w:val="0"/>
          <w:bCs w:val="0"/>
          <w:caps w:val="0"/>
          <w:noProof/>
          <w:kern w:val="2"/>
          <w:sz w:val="21"/>
          <w:szCs w:val="22"/>
          <w:lang w:eastAsia="zh-CN" w:bidi="ar-SA"/>
        </w:rPr>
      </w:pPr>
      <w:hyperlink w:anchor="_Toc401279530" w:history="1">
        <w:r w:rsidR="0001340C" w:rsidRPr="00D43C9D">
          <w:rPr>
            <w:rStyle w:val="ac"/>
            <w:rFonts w:hint="eastAsia"/>
            <w:noProof/>
            <w:lang w:eastAsia="zh-CN"/>
          </w:rPr>
          <w:t>三、</w:t>
        </w:r>
        <w:r w:rsidR="0001340C">
          <w:rPr>
            <w:rFonts w:asciiTheme="minorHAnsi" w:hAnsiTheme="minorHAnsi" w:cstheme="minorBidi"/>
            <w:b w:val="0"/>
            <w:bCs w:val="0"/>
            <w:caps w:val="0"/>
            <w:noProof/>
            <w:kern w:val="2"/>
            <w:sz w:val="21"/>
            <w:szCs w:val="22"/>
            <w:lang w:eastAsia="zh-CN" w:bidi="ar-SA"/>
          </w:rPr>
          <w:tab/>
        </w:r>
        <w:r w:rsidR="0001340C" w:rsidRPr="00D43C9D">
          <w:rPr>
            <w:rStyle w:val="ac"/>
            <w:rFonts w:hint="eastAsia"/>
            <w:noProof/>
            <w:lang w:eastAsia="zh-CN"/>
          </w:rPr>
          <w:t>持股平台</w:t>
        </w:r>
        <w:r w:rsidR="0001340C">
          <w:rPr>
            <w:noProof/>
            <w:webHidden/>
          </w:rPr>
          <w:tab/>
        </w:r>
        <w:r>
          <w:rPr>
            <w:noProof/>
            <w:webHidden/>
          </w:rPr>
          <w:fldChar w:fldCharType="begin"/>
        </w:r>
        <w:r w:rsidR="0001340C">
          <w:rPr>
            <w:noProof/>
            <w:webHidden/>
          </w:rPr>
          <w:instrText xml:space="preserve"> PAGEREF _Toc401279530 \h </w:instrText>
        </w:r>
        <w:r>
          <w:rPr>
            <w:noProof/>
            <w:webHidden/>
          </w:rPr>
        </w:r>
        <w:r>
          <w:rPr>
            <w:noProof/>
            <w:webHidden/>
          </w:rPr>
          <w:fldChar w:fldCharType="separate"/>
        </w:r>
        <w:r w:rsidR="0001340C">
          <w:rPr>
            <w:noProof/>
            <w:webHidden/>
          </w:rPr>
          <w:t>- 2 -</w:t>
        </w:r>
        <w:r>
          <w:rPr>
            <w:noProof/>
            <w:webHidden/>
          </w:rPr>
          <w:fldChar w:fldCharType="end"/>
        </w:r>
      </w:hyperlink>
    </w:p>
    <w:p w:rsidR="0001340C" w:rsidRDefault="00016AA5">
      <w:pPr>
        <w:pStyle w:val="10"/>
        <w:tabs>
          <w:tab w:val="left" w:pos="660"/>
          <w:tab w:val="right" w:leader="dot" w:pos="8296"/>
        </w:tabs>
        <w:rPr>
          <w:rFonts w:asciiTheme="minorHAnsi" w:hAnsiTheme="minorHAnsi" w:cstheme="minorBidi"/>
          <w:b w:val="0"/>
          <w:bCs w:val="0"/>
          <w:caps w:val="0"/>
          <w:noProof/>
          <w:kern w:val="2"/>
          <w:sz w:val="21"/>
          <w:szCs w:val="22"/>
          <w:lang w:eastAsia="zh-CN" w:bidi="ar-SA"/>
        </w:rPr>
      </w:pPr>
      <w:hyperlink w:anchor="_Toc401279531" w:history="1">
        <w:r w:rsidR="0001340C" w:rsidRPr="00D43C9D">
          <w:rPr>
            <w:rStyle w:val="ac"/>
            <w:rFonts w:hint="eastAsia"/>
            <w:noProof/>
            <w:lang w:eastAsia="zh-CN"/>
          </w:rPr>
          <w:t>四、</w:t>
        </w:r>
        <w:r w:rsidR="0001340C">
          <w:rPr>
            <w:rFonts w:asciiTheme="minorHAnsi" w:hAnsiTheme="minorHAnsi" w:cstheme="minorBidi"/>
            <w:b w:val="0"/>
            <w:bCs w:val="0"/>
            <w:caps w:val="0"/>
            <w:noProof/>
            <w:kern w:val="2"/>
            <w:sz w:val="21"/>
            <w:szCs w:val="22"/>
            <w:lang w:eastAsia="zh-CN" w:bidi="ar-SA"/>
          </w:rPr>
          <w:tab/>
        </w:r>
        <w:r w:rsidR="0001340C" w:rsidRPr="00D43C9D">
          <w:rPr>
            <w:rStyle w:val="ac"/>
            <w:rFonts w:hint="eastAsia"/>
            <w:noProof/>
            <w:lang w:eastAsia="zh-CN"/>
          </w:rPr>
          <w:t>本计划涉及的股票数量和股票来源</w:t>
        </w:r>
        <w:r w:rsidR="0001340C">
          <w:rPr>
            <w:noProof/>
            <w:webHidden/>
          </w:rPr>
          <w:tab/>
        </w:r>
        <w:r>
          <w:rPr>
            <w:noProof/>
            <w:webHidden/>
          </w:rPr>
          <w:fldChar w:fldCharType="begin"/>
        </w:r>
        <w:r w:rsidR="0001340C">
          <w:rPr>
            <w:noProof/>
            <w:webHidden/>
          </w:rPr>
          <w:instrText xml:space="preserve"> PAGEREF _Toc401279531 \h </w:instrText>
        </w:r>
        <w:r>
          <w:rPr>
            <w:noProof/>
            <w:webHidden/>
          </w:rPr>
        </w:r>
        <w:r>
          <w:rPr>
            <w:noProof/>
            <w:webHidden/>
          </w:rPr>
          <w:fldChar w:fldCharType="separate"/>
        </w:r>
        <w:r w:rsidR="0001340C">
          <w:rPr>
            <w:noProof/>
            <w:webHidden/>
          </w:rPr>
          <w:t>- 3 -</w:t>
        </w:r>
        <w:r>
          <w:rPr>
            <w:noProof/>
            <w:webHidden/>
          </w:rPr>
          <w:fldChar w:fldCharType="end"/>
        </w:r>
      </w:hyperlink>
    </w:p>
    <w:p w:rsidR="0001340C" w:rsidRDefault="00016AA5">
      <w:pPr>
        <w:pStyle w:val="10"/>
        <w:tabs>
          <w:tab w:val="left" w:pos="660"/>
          <w:tab w:val="right" w:leader="dot" w:pos="8296"/>
        </w:tabs>
        <w:rPr>
          <w:rFonts w:asciiTheme="minorHAnsi" w:hAnsiTheme="minorHAnsi" w:cstheme="minorBidi"/>
          <w:b w:val="0"/>
          <w:bCs w:val="0"/>
          <w:caps w:val="0"/>
          <w:noProof/>
          <w:kern w:val="2"/>
          <w:sz w:val="21"/>
          <w:szCs w:val="22"/>
          <w:lang w:eastAsia="zh-CN" w:bidi="ar-SA"/>
        </w:rPr>
      </w:pPr>
      <w:hyperlink w:anchor="_Toc401279532" w:history="1">
        <w:r w:rsidR="0001340C" w:rsidRPr="00D43C9D">
          <w:rPr>
            <w:rStyle w:val="ac"/>
            <w:rFonts w:hint="eastAsia"/>
            <w:noProof/>
            <w:lang w:eastAsia="zh-CN"/>
          </w:rPr>
          <w:t>五、</w:t>
        </w:r>
        <w:r w:rsidR="0001340C">
          <w:rPr>
            <w:rFonts w:asciiTheme="minorHAnsi" w:hAnsiTheme="minorHAnsi" w:cstheme="minorBidi"/>
            <w:b w:val="0"/>
            <w:bCs w:val="0"/>
            <w:caps w:val="0"/>
            <w:noProof/>
            <w:kern w:val="2"/>
            <w:sz w:val="21"/>
            <w:szCs w:val="22"/>
            <w:lang w:eastAsia="zh-CN" w:bidi="ar-SA"/>
          </w:rPr>
          <w:tab/>
        </w:r>
        <w:r w:rsidR="0001340C" w:rsidRPr="00D43C9D">
          <w:rPr>
            <w:rStyle w:val="ac"/>
            <w:rFonts w:hint="eastAsia"/>
            <w:noProof/>
            <w:lang w:eastAsia="zh-CN"/>
          </w:rPr>
          <w:t>激励对象获授股票认购权的分配情况</w:t>
        </w:r>
        <w:r w:rsidR="0001340C">
          <w:rPr>
            <w:noProof/>
            <w:webHidden/>
          </w:rPr>
          <w:tab/>
        </w:r>
        <w:r>
          <w:rPr>
            <w:noProof/>
            <w:webHidden/>
          </w:rPr>
          <w:fldChar w:fldCharType="begin"/>
        </w:r>
        <w:r w:rsidR="0001340C">
          <w:rPr>
            <w:noProof/>
            <w:webHidden/>
          </w:rPr>
          <w:instrText xml:space="preserve"> PAGEREF _Toc401279532 \h </w:instrText>
        </w:r>
        <w:r>
          <w:rPr>
            <w:noProof/>
            <w:webHidden/>
          </w:rPr>
        </w:r>
        <w:r>
          <w:rPr>
            <w:noProof/>
            <w:webHidden/>
          </w:rPr>
          <w:fldChar w:fldCharType="separate"/>
        </w:r>
        <w:r w:rsidR="0001340C">
          <w:rPr>
            <w:noProof/>
            <w:webHidden/>
          </w:rPr>
          <w:t>- 3 -</w:t>
        </w:r>
        <w:r>
          <w:rPr>
            <w:noProof/>
            <w:webHidden/>
          </w:rPr>
          <w:fldChar w:fldCharType="end"/>
        </w:r>
      </w:hyperlink>
    </w:p>
    <w:p w:rsidR="0001340C" w:rsidRDefault="00016AA5">
      <w:pPr>
        <w:pStyle w:val="10"/>
        <w:tabs>
          <w:tab w:val="left" w:pos="660"/>
          <w:tab w:val="right" w:leader="dot" w:pos="8296"/>
        </w:tabs>
        <w:rPr>
          <w:rFonts w:asciiTheme="minorHAnsi" w:hAnsiTheme="minorHAnsi" w:cstheme="minorBidi"/>
          <w:b w:val="0"/>
          <w:bCs w:val="0"/>
          <w:caps w:val="0"/>
          <w:noProof/>
          <w:kern w:val="2"/>
          <w:sz w:val="21"/>
          <w:szCs w:val="22"/>
          <w:lang w:eastAsia="zh-CN" w:bidi="ar-SA"/>
        </w:rPr>
      </w:pPr>
      <w:hyperlink w:anchor="_Toc401279533" w:history="1">
        <w:r w:rsidR="0001340C" w:rsidRPr="00D43C9D">
          <w:rPr>
            <w:rStyle w:val="ac"/>
            <w:rFonts w:hint="eastAsia"/>
            <w:noProof/>
            <w:lang w:eastAsia="zh-CN"/>
          </w:rPr>
          <w:t>六、</w:t>
        </w:r>
        <w:r w:rsidR="0001340C">
          <w:rPr>
            <w:rFonts w:asciiTheme="minorHAnsi" w:hAnsiTheme="minorHAnsi" w:cstheme="minorBidi"/>
            <w:b w:val="0"/>
            <w:bCs w:val="0"/>
            <w:caps w:val="0"/>
            <w:noProof/>
            <w:kern w:val="2"/>
            <w:sz w:val="21"/>
            <w:szCs w:val="22"/>
            <w:lang w:eastAsia="zh-CN" w:bidi="ar-SA"/>
          </w:rPr>
          <w:tab/>
        </w:r>
        <w:r w:rsidR="0001340C" w:rsidRPr="00D43C9D">
          <w:rPr>
            <w:rStyle w:val="ac"/>
            <w:rFonts w:hint="eastAsia"/>
            <w:noProof/>
            <w:lang w:eastAsia="zh-CN"/>
          </w:rPr>
          <w:t>本计划的有效期、授权、认购期间和禁售期</w:t>
        </w:r>
        <w:r w:rsidR="0001340C">
          <w:rPr>
            <w:noProof/>
            <w:webHidden/>
          </w:rPr>
          <w:tab/>
        </w:r>
        <w:r>
          <w:rPr>
            <w:noProof/>
            <w:webHidden/>
          </w:rPr>
          <w:fldChar w:fldCharType="begin"/>
        </w:r>
        <w:r w:rsidR="0001340C">
          <w:rPr>
            <w:noProof/>
            <w:webHidden/>
          </w:rPr>
          <w:instrText xml:space="preserve"> PAGEREF _Toc401279533 \h </w:instrText>
        </w:r>
        <w:r>
          <w:rPr>
            <w:noProof/>
            <w:webHidden/>
          </w:rPr>
        </w:r>
        <w:r>
          <w:rPr>
            <w:noProof/>
            <w:webHidden/>
          </w:rPr>
          <w:fldChar w:fldCharType="separate"/>
        </w:r>
        <w:r w:rsidR="0001340C">
          <w:rPr>
            <w:noProof/>
            <w:webHidden/>
          </w:rPr>
          <w:t>- 3 -</w:t>
        </w:r>
        <w:r>
          <w:rPr>
            <w:noProof/>
            <w:webHidden/>
          </w:rPr>
          <w:fldChar w:fldCharType="end"/>
        </w:r>
      </w:hyperlink>
    </w:p>
    <w:p w:rsidR="0001340C" w:rsidRDefault="00016AA5">
      <w:pPr>
        <w:pStyle w:val="10"/>
        <w:tabs>
          <w:tab w:val="left" w:pos="660"/>
          <w:tab w:val="right" w:leader="dot" w:pos="8296"/>
        </w:tabs>
        <w:rPr>
          <w:rFonts w:asciiTheme="minorHAnsi" w:hAnsiTheme="minorHAnsi" w:cstheme="minorBidi"/>
          <w:b w:val="0"/>
          <w:bCs w:val="0"/>
          <w:caps w:val="0"/>
          <w:noProof/>
          <w:kern w:val="2"/>
          <w:sz w:val="21"/>
          <w:szCs w:val="22"/>
          <w:lang w:eastAsia="zh-CN" w:bidi="ar-SA"/>
        </w:rPr>
      </w:pPr>
      <w:hyperlink w:anchor="_Toc401279534" w:history="1">
        <w:r w:rsidR="0001340C" w:rsidRPr="00D43C9D">
          <w:rPr>
            <w:rStyle w:val="ac"/>
            <w:rFonts w:hint="eastAsia"/>
            <w:noProof/>
            <w:lang w:eastAsia="zh-CN"/>
          </w:rPr>
          <w:t>七、</w:t>
        </w:r>
        <w:r w:rsidR="0001340C">
          <w:rPr>
            <w:rFonts w:asciiTheme="minorHAnsi" w:hAnsiTheme="minorHAnsi" w:cstheme="minorBidi"/>
            <w:b w:val="0"/>
            <w:bCs w:val="0"/>
            <w:caps w:val="0"/>
            <w:noProof/>
            <w:kern w:val="2"/>
            <w:sz w:val="21"/>
            <w:szCs w:val="22"/>
            <w:lang w:eastAsia="zh-CN" w:bidi="ar-SA"/>
          </w:rPr>
          <w:tab/>
        </w:r>
        <w:r w:rsidR="0001340C" w:rsidRPr="00D43C9D">
          <w:rPr>
            <w:rStyle w:val="ac"/>
            <w:rFonts w:hint="eastAsia"/>
            <w:noProof/>
            <w:lang w:eastAsia="zh-CN"/>
          </w:rPr>
          <w:t>股票认购价格</w:t>
        </w:r>
        <w:r w:rsidR="0001340C">
          <w:rPr>
            <w:noProof/>
            <w:webHidden/>
          </w:rPr>
          <w:tab/>
        </w:r>
        <w:r>
          <w:rPr>
            <w:noProof/>
            <w:webHidden/>
          </w:rPr>
          <w:fldChar w:fldCharType="begin"/>
        </w:r>
        <w:r w:rsidR="0001340C">
          <w:rPr>
            <w:noProof/>
            <w:webHidden/>
          </w:rPr>
          <w:instrText xml:space="preserve"> PAGEREF _Toc401279534 \h </w:instrText>
        </w:r>
        <w:r>
          <w:rPr>
            <w:noProof/>
            <w:webHidden/>
          </w:rPr>
        </w:r>
        <w:r>
          <w:rPr>
            <w:noProof/>
            <w:webHidden/>
          </w:rPr>
          <w:fldChar w:fldCharType="separate"/>
        </w:r>
        <w:r w:rsidR="0001340C">
          <w:rPr>
            <w:noProof/>
            <w:webHidden/>
          </w:rPr>
          <w:t>- 4 -</w:t>
        </w:r>
        <w:r>
          <w:rPr>
            <w:noProof/>
            <w:webHidden/>
          </w:rPr>
          <w:fldChar w:fldCharType="end"/>
        </w:r>
      </w:hyperlink>
    </w:p>
    <w:p w:rsidR="0001340C" w:rsidRDefault="00016AA5">
      <w:pPr>
        <w:pStyle w:val="10"/>
        <w:tabs>
          <w:tab w:val="left" w:pos="660"/>
          <w:tab w:val="right" w:leader="dot" w:pos="8296"/>
        </w:tabs>
        <w:rPr>
          <w:rFonts w:asciiTheme="minorHAnsi" w:hAnsiTheme="minorHAnsi" w:cstheme="minorBidi"/>
          <w:b w:val="0"/>
          <w:bCs w:val="0"/>
          <w:caps w:val="0"/>
          <w:noProof/>
          <w:kern w:val="2"/>
          <w:sz w:val="21"/>
          <w:szCs w:val="22"/>
          <w:lang w:eastAsia="zh-CN" w:bidi="ar-SA"/>
        </w:rPr>
      </w:pPr>
      <w:hyperlink w:anchor="_Toc401279535" w:history="1">
        <w:r w:rsidR="0001340C" w:rsidRPr="00D43C9D">
          <w:rPr>
            <w:rStyle w:val="ac"/>
            <w:rFonts w:hint="eastAsia"/>
            <w:noProof/>
            <w:lang w:eastAsia="zh-CN"/>
          </w:rPr>
          <w:t>八、</w:t>
        </w:r>
        <w:r w:rsidR="0001340C">
          <w:rPr>
            <w:rFonts w:asciiTheme="minorHAnsi" w:hAnsiTheme="minorHAnsi" w:cstheme="minorBidi"/>
            <w:b w:val="0"/>
            <w:bCs w:val="0"/>
            <w:caps w:val="0"/>
            <w:noProof/>
            <w:kern w:val="2"/>
            <w:sz w:val="21"/>
            <w:szCs w:val="22"/>
            <w:lang w:eastAsia="zh-CN" w:bidi="ar-SA"/>
          </w:rPr>
          <w:tab/>
        </w:r>
        <w:r w:rsidR="0001340C" w:rsidRPr="00D43C9D">
          <w:rPr>
            <w:rStyle w:val="ac"/>
            <w:rFonts w:hint="eastAsia"/>
            <w:noProof/>
            <w:lang w:eastAsia="zh-CN"/>
          </w:rPr>
          <w:t>激励对象获得股票认购权利的条件</w:t>
        </w:r>
        <w:r w:rsidR="0001340C">
          <w:rPr>
            <w:noProof/>
            <w:webHidden/>
          </w:rPr>
          <w:tab/>
        </w:r>
        <w:r>
          <w:rPr>
            <w:noProof/>
            <w:webHidden/>
          </w:rPr>
          <w:fldChar w:fldCharType="begin"/>
        </w:r>
        <w:r w:rsidR="0001340C">
          <w:rPr>
            <w:noProof/>
            <w:webHidden/>
          </w:rPr>
          <w:instrText xml:space="preserve"> PAGEREF _Toc401279535 \h </w:instrText>
        </w:r>
        <w:r>
          <w:rPr>
            <w:noProof/>
            <w:webHidden/>
          </w:rPr>
        </w:r>
        <w:r>
          <w:rPr>
            <w:noProof/>
            <w:webHidden/>
          </w:rPr>
          <w:fldChar w:fldCharType="separate"/>
        </w:r>
        <w:r w:rsidR="0001340C">
          <w:rPr>
            <w:noProof/>
            <w:webHidden/>
          </w:rPr>
          <w:t>- 5 -</w:t>
        </w:r>
        <w:r>
          <w:rPr>
            <w:noProof/>
            <w:webHidden/>
          </w:rPr>
          <w:fldChar w:fldCharType="end"/>
        </w:r>
      </w:hyperlink>
    </w:p>
    <w:p w:rsidR="0001340C" w:rsidRDefault="00016AA5">
      <w:pPr>
        <w:pStyle w:val="10"/>
        <w:tabs>
          <w:tab w:val="left" w:pos="660"/>
          <w:tab w:val="right" w:leader="dot" w:pos="8296"/>
        </w:tabs>
        <w:rPr>
          <w:rFonts w:asciiTheme="minorHAnsi" w:hAnsiTheme="minorHAnsi" w:cstheme="minorBidi"/>
          <w:b w:val="0"/>
          <w:bCs w:val="0"/>
          <w:caps w:val="0"/>
          <w:noProof/>
          <w:kern w:val="2"/>
          <w:sz w:val="21"/>
          <w:szCs w:val="22"/>
          <w:lang w:eastAsia="zh-CN" w:bidi="ar-SA"/>
        </w:rPr>
      </w:pPr>
      <w:hyperlink w:anchor="_Toc401279536" w:history="1">
        <w:r w:rsidR="0001340C" w:rsidRPr="00D43C9D">
          <w:rPr>
            <w:rStyle w:val="ac"/>
            <w:rFonts w:hint="eastAsia"/>
            <w:noProof/>
            <w:lang w:eastAsia="zh-CN"/>
          </w:rPr>
          <w:t>九、</w:t>
        </w:r>
        <w:r w:rsidR="0001340C">
          <w:rPr>
            <w:rFonts w:asciiTheme="minorHAnsi" w:hAnsiTheme="minorHAnsi" w:cstheme="minorBidi"/>
            <w:b w:val="0"/>
            <w:bCs w:val="0"/>
            <w:caps w:val="0"/>
            <w:noProof/>
            <w:kern w:val="2"/>
            <w:sz w:val="21"/>
            <w:szCs w:val="22"/>
            <w:lang w:eastAsia="zh-CN" w:bidi="ar-SA"/>
          </w:rPr>
          <w:tab/>
        </w:r>
        <w:r w:rsidR="0001340C" w:rsidRPr="00D43C9D">
          <w:rPr>
            <w:rStyle w:val="ac"/>
            <w:rFonts w:hint="eastAsia"/>
            <w:noProof/>
            <w:lang w:eastAsia="zh-CN"/>
          </w:rPr>
          <w:t>公司、激励对象发生异动时如何实施本计划</w:t>
        </w:r>
        <w:r w:rsidR="0001340C">
          <w:rPr>
            <w:noProof/>
            <w:webHidden/>
          </w:rPr>
          <w:tab/>
        </w:r>
        <w:r>
          <w:rPr>
            <w:noProof/>
            <w:webHidden/>
          </w:rPr>
          <w:fldChar w:fldCharType="begin"/>
        </w:r>
        <w:r w:rsidR="0001340C">
          <w:rPr>
            <w:noProof/>
            <w:webHidden/>
          </w:rPr>
          <w:instrText xml:space="preserve"> PAGEREF _Toc401279536 \h </w:instrText>
        </w:r>
        <w:r>
          <w:rPr>
            <w:noProof/>
            <w:webHidden/>
          </w:rPr>
        </w:r>
        <w:r>
          <w:rPr>
            <w:noProof/>
            <w:webHidden/>
          </w:rPr>
          <w:fldChar w:fldCharType="separate"/>
        </w:r>
        <w:r w:rsidR="0001340C">
          <w:rPr>
            <w:noProof/>
            <w:webHidden/>
          </w:rPr>
          <w:t>- 5 -</w:t>
        </w:r>
        <w:r>
          <w:rPr>
            <w:noProof/>
            <w:webHidden/>
          </w:rPr>
          <w:fldChar w:fldCharType="end"/>
        </w:r>
      </w:hyperlink>
    </w:p>
    <w:p w:rsidR="0001340C" w:rsidRDefault="00016AA5">
      <w:pPr>
        <w:pStyle w:val="10"/>
        <w:tabs>
          <w:tab w:val="left" w:pos="660"/>
          <w:tab w:val="right" w:leader="dot" w:pos="8296"/>
        </w:tabs>
        <w:rPr>
          <w:rFonts w:asciiTheme="minorHAnsi" w:hAnsiTheme="minorHAnsi" w:cstheme="minorBidi"/>
          <w:b w:val="0"/>
          <w:bCs w:val="0"/>
          <w:caps w:val="0"/>
          <w:noProof/>
          <w:kern w:val="2"/>
          <w:sz w:val="21"/>
          <w:szCs w:val="22"/>
          <w:lang w:eastAsia="zh-CN" w:bidi="ar-SA"/>
        </w:rPr>
      </w:pPr>
      <w:hyperlink w:anchor="_Toc401279537" w:history="1">
        <w:r w:rsidR="0001340C" w:rsidRPr="00D43C9D">
          <w:rPr>
            <w:rStyle w:val="ac"/>
            <w:rFonts w:hint="eastAsia"/>
            <w:noProof/>
            <w:lang w:eastAsia="zh-CN"/>
          </w:rPr>
          <w:t>十、</w:t>
        </w:r>
        <w:r w:rsidR="0001340C">
          <w:rPr>
            <w:rFonts w:asciiTheme="minorHAnsi" w:hAnsiTheme="minorHAnsi" w:cstheme="minorBidi"/>
            <w:b w:val="0"/>
            <w:bCs w:val="0"/>
            <w:caps w:val="0"/>
            <w:noProof/>
            <w:kern w:val="2"/>
            <w:sz w:val="21"/>
            <w:szCs w:val="22"/>
            <w:lang w:eastAsia="zh-CN" w:bidi="ar-SA"/>
          </w:rPr>
          <w:tab/>
        </w:r>
        <w:r w:rsidR="0001340C" w:rsidRPr="00D43C9D">
          <w:rPr>
            <w:rStyle w:val="ac"/>
            <w:rFonts w:hint="eastAsia"/>
            <w:noProof/>
            <w:lang w:eastAsia="zh-CN"/>
          </w:rPr>
          <w:t>附则</w:t>
        </w:r>
        <w:r w:rsidR="0001340C">
          <w:rPr>
            <w:noProof/>
            <w:webHidden/>
          </w:rPr>
          <w:tab/>
        </w:r>
        <w:r>
          <w:rPr>
            <w:noProof/>
            <w:webHidden/>
          </w:rPr>
          <w:fldChar w:fldCharType="begin"/>
        </w:r>
        <w:r w:rsidR="0001340C">
          <w:rPr>
            <w:noProof/>
            <w:webHidden/>
          </w:rPr>
          <w:instrText xml:space="preserve"> PAGEREF _Toc401279537 \h </w:instrText>
        </w:r>
        <w:r>
          <w:rPr>
            <w:noProof/>
            <w:webHidden/>
          </w:rPr>
        </w:r>
        <w:r>
          <w:rPr>
            <w:noProof/>
            <w:webHidden/>
          </w:rPr>
          <w:fldChar w:fldCharType="separate"/>
        </w:r>
        <w:r w:rsidR="0001340C">
          <w:rPr>
            <w:noProof/>
            <w:webHidden/>
          </w:rPr>
          <w:t>- 6 -</w:t>
        </w:r>
        <w:r>
          <w:rPr>
            <w:noProof/>
            <w:webHidden/>
          </w:rPr>
          <w:fldChar w:fldCharType="end"/>
        </w:r>
      </w:hyperlink>
    </w:p>
    <w:p w:rsidR="00020E52" w:rsidRDefault="00016AA5">
      <w:pPr>
        <w:spacing w:line="360" w:lineRule="auto"/>
        <w:rPr>
          <w:sz w:val="24"/>
          <w:szCs w:val="24"/>
          <w:lang w:eastAsia="zh-CN"/>
        </w:rPr>
      </w:pPr>
      <w:r>
        <w:rPr>
          <w:sz w:val="24"/>
          <w:szCs w:val="24"/>
          <w:lang w:eastAsia="zh-CN"/>
        </w:rPr>
        <w:fldChar w:fldCharType="end"/>
      </w:r>
    </w:p>
    <w:p w:rsidR="00020E52" w:rsidRDefault="005D74A1">
      <w:pPr>
        <w:spacing w:line="360" w:lineRule="auto"/>
        <w:rPr>
          <w:sz w:val="24"/>
          <w:szCs w:val="24"/>
          <w:lang w:eastAsia="zh-CN"/>
        </w:rPr>
      </w:pPr>
      <w:r>
        <w:rPr>
          <w:sz w:val="24"/>
          <w:szCs w:val="24"/>
          <w:lang w:eastAsia="zh-CN"/>
        </w:rPr>
        <w:br w:type="page"/>
      </w:r>
    </w:p>
    <w:p w:rsidR="00020E52" w:rsidRDefault="005D74A1">
      <w:pPr>
        <w:pStyle w:val="1"/>
        <w:numPr>
          <w:ilvl w:val="0"/>
          <w:numId w:val="1"/>
        </w:numPr>
        <w:spacing w:line="360" w:lineRule="auto"/>
        <w:rPr>
          <w:color w:val="auto"/>
          <w:sz w:val="24"/>
          <w:szCs w:val="24"/>
          <w:lang w:eastAsia="zh-CN"/>
        </w:rPr>
      </w:pPr>
      <w:bookmarkStart w:id="0" w:name="_Toc400197794"/>
      <w:bookmarkStart w:id="1" w:name="_Toc401279528"/>
      <w:r>
        <w:rPr>
          <w:rFonts w:hint="eastAsia"/>
          <w:color w:val="auto"/>
          <w:sz w:val="24"/>
          <w:szCs w:val="24"/>
          <w:lang w:eastAsia="zh-CN"/>
        </w:rPr>
        <w:lastRenderedPageBreak/>
        <w:t>员工持股激励计划的目的</w:t>
      </w:r>
      <w:bookmarkEnd w:id="0"/>
      <w:bookmarkEnd w:id="1"/>
    </w:p>
    <w:p w:rsidR="00020E52" w:rsidRDefault="005D74A1">
      <w:pPr>
        <w:spacing w:line="360" w:lineRule="auto"/>
        <w:ind w:firstLineChars="200" w:firstLine="480"/>
        <w:rPr>
          <w:sz w:val="24"/>
          <w:szCs w:val="24"/>
          <w:lang w:eastAsia="zh-CN"/>
        </w:rPr>
      </w:pPr>
      <w:r>
        <w:rPr>
          <w:rFonts w:hint="eastAsia"/>
          <w:sz w:val="24"/>
          <w:szCs w:val="24"/>
          <w:lang w:eastAsia="zh-CN"/>
        </w:rPr>
        <w:t>为了激励</w:t>
      </w:r>
      <w:r w:rsidR="008E58BA">
        <w:rPr>
          <w:rFonts w:hint="eastAsia"/>
          <w:sz w:val="24"/>
          <w:szCs w:val="24"/>
          <w:lang w:eastAsia="zh-CN"/>
        </w:rPr>
        <w:t>**</w:t>
      </w:r>
      <w:r>
        <w:rPr>
          <w:rFonts w:hint="eastAsia"/>
          <w:sz w:val="24"/>
          <w:szCs w:val="24"/>
          <w:lang w:eastAsia="zh-CN"/>
        </w:rPr>
        <w:t>信息技术有限公司（“公司”）运营管理团队，稳定和吸引核心运营团队成员，有效地将股东利益、公司利益和核心员工利益结合在一起，使各方共同关注公司的长远发展，根据《公司法》和相关法律、法规以及《公司章程》的规定，制定本员工持股激励计划（“</w:t>
      </w:r>
      <w:r>
        <w:rPr>
          <w:rFonts w:hint="eastAsia"/>
          <w:b/>
          <w:sz w:val="24"/>
          <w:szCs w:val="24"/>
          <w:lang w:eastAsia="zh-CN"/>
        </w:rPr>
        <w:t>本计划</w:t>
      </w:r>
      <w:r>
        <w:rPr>
          <w:rFonts w:hint="eastAsia"/>
          <w:sz w:val="24"/>
          <w:szCs w:val="24"/>
          <w:lang w:eastAsia="zh-CN"/>
        </w:rPr>
        <w:t>”）。</w:t>
      </w:r>
    </w:p>
    <w:p w:rsidR="00020E52" w:rsidRDefault="005D74A1">
      <w:pPr>
        <w:pStyle w:val="1"/>
        <w:numPr>
          <w:ilvl w:val="0"/>
          <w:numId w:val="1"/>
        </w:numPr>
        <w:spacing w:line="360" w:lineRule="auto"/>
        <w:rPr>
          <w:color w:val="auto"/>
          <w:sz w:val="24"/>
          <w:szCs w:val="24"/>
          <w:lang w:eastAsia="zh-CN"/>
        </w:rPr>
      </w:pPr>
      <w:bookmarkStart w:id="2" w:name="_Toc400197795"/>
      <w:bookmarkStart w:id="3" w:name="_Toc401279529"/>
      <w:r>
        <w:rPr>
          <w:rFonts w:hint="eastAsia"/>
          <w:color w:val="auto"/>
          <w:sz w:val="24"/>
          <w:szCs w:val="24"/>
          <w:lang w:eastAsia="zh-CN"/>
        </w:rPr>
        <w:t>本计划的激励对象</w:t>
      </w:r>
      <w:bookmarkEnd w:id="2"/>
      <w:bookmarkEnd w:id="3"/>
    </w:p>
    <w:p w:rsidR="00020E52" w:rsidRDefault="005D74A1">
      <w:pPr>
        <w:spacing w:line="360" w:lineRule="auto"/>
        <w:ind w:firstLine="420"/>
        <w:rPr>
          <w:sz w:val="24"/>
          <w:szCs w:val="24"/>
          <w:lang w:eastAsia="zh-CN"/>
        </w:rPr>
      </w:pPr>
      <w:r>
        <w:rPr>
          <w:rFonts w:hint="eastAsia"/>
          <w:sz w:val="24"/>
          <w:szCs w:val="24"/>
          <w:lang w:eastAsia="zh-CN"/>
        </w:rPr>
        <w:t>本计划激励对象为公司运营管理团队成员，具体人员名单由董事会拟定，报公司股东会审议批准。本计划涉及的激励对象包括公司高级管理人员、核心管理人员、核心技术（业务）人员及董事会认为</w:t>
      </w:r>
      <w:r w:rsidR="009F29E0">
        <w:rPr>
          <w:rFonts w:hint="eastAsia"/>
          <w:sz w:val="24"/>
          <w:szCs w:val="24"/>
          <w:lang w:eastAsia="zh-CN"/>
        </w:rPr>
        <w:t>需要进行激励的相关人员</w:t>
      </w:r>
      <w:r>
        <w:rPr>
          <w:rFonts w:hint="eastAsia"/>
          <w:sz w:val="24"/>
          <w:szCs w:val="24"/>
          <w:lang w:eastAsia="zh-CN"/>
        </w:rPr>
        <w:t>。</w:t>
      </w:r>
    </w:p>
    <w:p w:rsidR="00020E52" w:rsidRDefault="005D74A1">
      <w:pPr>
        <w:spacing w:line="360" w:lineRule="auto"/>
        <w:ind w:firstLineChars="200" w:firstLine="480"/>
        <w:rPr>
          <w:sz w:val="24"/>
          <w:szCs w:val="24"/>
          <w:lang w:eastAsia="zh-CN"/>
        </w:rPr>
      </w:pPr>
      <w:r>
        <w:rPr>
          <w:rFonts w:hint="eastAsia"/>
          <w:sz w:val="24"/>
          <w:szCs w:val="24"/>
          <w:lang w:eastAsia="zh-CN"/>
        </w:rPr>
        <w:t>首批激励对象名单及其股票分配比例（见本计划</w:t>
      </w:r>
      <w:r>
        <w:rPr>
          <w:rFonts w:hint="eastAsia"/>
          <w:b/>
          <w:sz w:val="24"/>
          <w:szCs w:val="24"/>
          <w:lang w:eastAsia="zh-CN"/>
        </w:rPr>
        <w:t>附件一</w:t>
      </w:r>
      <w:r>
        <w:rPr>
          <w:rFonts w:hint="eastAsia"/>
          <w:sz w:val="24"/>
          <w:szCs w:val="24"/>
          <w:lang w:eastAsia="zh-CN"/>
        </w:rPr>
        <w:t>）已由公司董事会拟定，并报公司股东会讨论。</w:t>
      </w:r>
    </w:p>
    <w:p w:rsidR="00020E52" w:rsidRDefault="005D74A1">
      <w:pPr>
        <w:pStyle w:val="1"/>
        <w:numPr>
          <w:ilvl w:val="0"/>
          <w:numId w:val="1"/>
        </w:numPr>
        <w:spacing w:line="360" w:lineRule="auto"/>
        <w:rPr>
          <w:color w:val="auto"/>
          <w:sz w:val="24"/>
          <w:szCs w:val="24"/>
          <w:lang w:eastAsia="zh-CN"/>
        </w:rPr>
      </w:pPr>
      <w:bookmarkStart w:id="4" w:name="_Toc400197796"/>
      <w:bookmarkStart w:id="5" w:name="_Toc401279530"/>
      <w:r>
        <w:rPr>
          <w:rFonts w:hint="eastAsia"/>
          <w:color w:val="auto"/>
          <w:sz w:val="24"/>
          <w:szCs w:val="24"/>
          <w:lang w:eastAsia="zh-CN"/>
        </w:rPr>
        <w:t>持股平台</w:t>
      </w:r>
      <w:bookmarkEnd w:id="4"/>
      <w:bookmarkEnd w:id="5"/>
    </w:p>
    <w:p w:rsidR="00020E52" w:rsidRDefault="005D74A1" w:rsidP="008E58BA">
      <w:pPr>
        <w:spacing w:beforeLines="100" w:afterLines="50" w:line="360" w:lineRule="auto"/>
        <w:ind w:firstLine="420"/>
        <w:rPr>
          <w:sz w:val="24"/>
          <w:szCs w:val="24"/>
          <w:lang w:eastAsia="zh-CN"/>
        </w:rPr>
      </w:pPr>
      <w:r>
        <w:rPr>
          <w:rFonts w:hint="eastAsia"/>
          <w:sz w:val="24"/>
          <w:szCs w:val="24"/>
          <w:lang w:eastAsia="zh-CN"/>
        </w:rPr>
        <w:t>为确保公司股权结构的稳定性和便于公司股权的管理，获得股权的激励员工将共同设立一家有限合伙企业，其将作为公司经营管理团队持有公司股权的持股平台（以下简称“</w:t>
      </w:r>
      <w:r>
        <w:rPr>
          <w:rFonts w:hint="eastAsia"/>
          <w:b/>
          <w:sz w:val="24"/>
          <w:szCs w:val="24"/>
          <w:lang w:eastAsia="zh-CN"/>
        </w:rPr>
        <w:t>持股平台</w:t>
      </w:r>
      <w:r>
        <w:rPr>
          <w:rFonts w:hint="eastAsia"/>
          <w:sz w:val="24"/>
          <w:szCs w:val="24"/>
          <w:lang w:eastAsia="zh-CN"/>
        </w:rPr>
        <w:t>”）。该持股平台将仅限于向公司投资，不得从事其他业务。</w:t>
      </w:r>
    </w:p>
    <w:p w:rsidR="00020E52" w:rsidRDefault="005D74A1" w:rsidP="008E58BA">
      <w:pPr>
        <w:spacing w:beforeLines="100" w:afterLines="50" w:line="360" w:lineRule="auto"/>
        <w:ind w:firstLine="420"/>
        <w:rPr>
          <w:sz w:val="24"/>
          <w:szCs w:val="24"/>
          <w:lang w:eastAsia="zh-CN"/>
        </w:rPr>
      </w:pPr>
      <w:r>
        <w:rPr>
          <w:rFonts w:hint="eastAsia"/>
          <w:sz w:val="24"/>
          <w:szCs w:val="24"/>
          <w:lang w:eastAsia="zh-CN"/>
        </w:rPr>
        <w:t>持股平台将由普通合伙人和有限合伙人共同设立。每一个根据本计划获得公司股权的员工将成为持股平台的有限合伙人。普通合伙人将由一家承担有限责任的投资管理公司担任。该普通合伙人将由控股股东和公司经营管理团队推举的数名人士共同设立。普通合伙人将作为该持股平台的执行合伙人，对外代表持股平台。</w:t>
      </w:r>
    </w:p>
    <w:p w:rsidR="00020E52" w:rsidRDefault="005D74A1" w:rsidP="008E58BA">
      <w:pPr>
        <w:spacing w:beforeLines="100" w:afterLines="50" w:line="360" w:lineRule="auto"/>
        <w:ind w:firstLine="420"/>
        <w:rPr>
          <w:sz w:val="24"/>
          <w:szCs w:val="24"/>
          <w:lang w:eastAsia="zh-CN"/>
        </w:rPr>
      </w:pPr>
      <w:r>
        <w:rPr>
          <w:rFonts w:hint="eastAsia"/>
          <w:sz w:val="24"/>
          <w:szCs w:val="24"/>
          <w:lang w:eastAsia="zh-CN"/>
        </w:rPr>
        <w:t>持股平台的各个合伙人的入伙和退伙条件、各自的权利和义务由合伙协议约定，具有法律效力，执行合伙人应按照合伙人协议的约定和合伙人会议的决议行事。</w:t>
      </w:r>
    </w:p>
    <w:p w:rsidR="00020E52" w:rsidRDefault="005D74A1" w:rsidP="008E58BA">
      <w:pPr>
        <w:spacing w:beforeLines="100" w:afterLines="50" w:line="360" w:lineRule="auto"/>
        <w:ind w:firstLine="420"/>
        <w:rPr>
          <w:sz w:val="24"/>
          <w:szCs w:val="24"/>
          <w:lang w:eastAsia="zh-CN"/>
        </w:rPr>
      </w:pPr>
      <w:r>
        <w:rPr>
          <w:rFonts w:hint="eastAsia"/>
          <w:sz w:val="24"/>
          <w:szCs w:val="24"/>
          <w:lang w:eastAsia="zh-CN"/>
        </w:rPr>
        <w:lastRenderedPageBreak/>
        <w:t>被激励的员工获得公司股票的认购权后将通过持股平台认购公司股权，员工持有的持股平台的基金份额将与其根据本计划获得</w:t>
      </w:r>
      <w:r w:rsidR="009F29E0">
        <w:rPr>
          <w:rFonts w:hint="eastAsia"/>
          <w:sz w:val="24"/>
          <w:szCs w:val="24"/>
          <w:lang w:eastAsia="zh-CN"/>
        </w:rPr>
        <w:t>的公司股权一一对应。员工通过处置其持有的持股平台的基金份额而</w:t>
      </w:r>
      <w:r>
        <w:rPr>
          <w:rFonts w:hint="eastAsia"/>
          <w:sz w:val="24"/>
          <w:szCs w:val="24"/>
          <w:lang w:eastAsia="zh-CN"/>
        </w:rPr>
        <w:t>处置其获得的公司股权。</w:t>
      </w:r>
    </w:p>
    <w:p w:rsidR="00020E52" w:rsidRDefault="005D74A1">
      <w:pPr>
        <w:pStyle w:val="1"/>
        <w:numPr>
          <w:ilvl w:val="0"/>
          <w:numId w:val="1"/>
        </w:numPr>
        <w:spacing w:line="360" w:lineRule="auto"/>
        <w:rPr>
          <w:color w:val="auto"/>
          <w:sz w:val="24"/>
          <w:szCs w:val="24"/>
          <w:lang w:eastAsia="zh-CN"/>
        </w:rPr>
      </w:pPr>
      <w:bookmarkStart w:id="6" w:name="_Toc400197797"/>
      <w:bookmarkStart w:id="7" w:name="_Toc401279531"/>
      <w:r>
        <w:rPr>
          <w:rFonts w:hint="eastAsia"/>
          <w:color w:val="auto"/>
          <w:sz w:val="24"/>
          <w:szCs w:val="24"/>
          <w:lang w:eastAsia="zh-CN"/>
        </w:rPr>
        <w:t>本计划涉及的股票数量和股票来源</w:t>
      </w:r>
      <w:bookmarkEnd w:id="6"/>
      <w:bookmarkEnd w:id="7"/>
    </w:p>
    <w:p w:rsidR="00020E52" w:rsidRDefault="005D74A1" w:rsidP="008E58BA">
      <w:pPr>
        <w:pStyle w:val="11"/>
        <w:numPr>
          <w:ilvl w:val="0"/>
          <w:numId w:val="2"/>
        </w:numPr>
        <w:spacing w:afterLines="50" w:line="360" w:lineRule="auto"/>
        <w:rPr>
          <w:sz w:val="24"/>
          <w:szCs w:val="24"/>
        </w:rPr>
      </w:pPr>
      <w:r>
        <w:rPr>
          <w:rFonts w:hint="eastAsia"/>
          <w:sz w:val="24"/>
          <w:szCs w:val="24"/>
        </w:rPr>
        <w:t>股票的数量</w:t>
      </w:r>
    </w:p>
    <w:p w:rsidR="00020E52" w:rsidRDefault="005D74A1">
      <w:pPr>
        <w:spacing w:line="360" w:lineRule="auto"/>
        <w:ind w:firstLineChars="200" w:firstLine="480"/>
        <w:rPr>
          <w:sz w:val="24"/>
          <w:szCs w:val="24"/>
          <w:lang w:eastAsia="zh-CN"/>
        </w:rPr>
      </w:pPr>
      <w:r>
        <w:rPr>
          <w:rFonts w:hint="eastAsia"/>
          <w:sz w:val="24"/>
          <w:szCs w:val="24"/>
          <w:lang w:eastAsia="zh-CN"/>
        </w:rPr>
        <w:t>鉴于公司的注册资本拟增资到</w:t>
      </w:r>
      <w:r>
        <w:rPr>
          <w:rFonts w:hint="eastAsia"/>
          <w:sz w:val="24"/>
          <w:szCs w:val="24"/>
          <w:lang w:eastAsia="zh-CN"/>
        </w:rPr>
        <w:t>4000</w:t>
      </w:r>
      <w:r>
        <w:rPr>
          <w:rFonts w:hint="eastAsia"/>
          <w:sz w:val="24"/>
          <w:szCs w:val="24"/>
          <w:lang w:eastAsia="zh-CN"/>
        </w:rPr>
        <w:t>万元人民币，本计划的股票激励实施将参与公司的本次增资，与公司的本次增资共同实施。本计划拟激励的股票数量将按照公司增资后的</w:t>
      </w:r>
      <w:r>
        <w:rPr>
          <w:rFonts w:hint="eastAsia"/>
          <w:sz w:val="24"/>
          <w:szCs w:val="24"/>
          <w:lang w:eastAsia="zh-CN"/>
        </w:rPr>
        <w:t>4000</w:t>
      </w:r>
      <w:r>
        <w:rPr>
          <w:rFonts w:hint="eastAsia"/>
          <w:sz w:val="24"/>
          <w:szCs w:val="24"/>
          <w:lang w:eastAsia="zh-CN"/>
        </w:rPr>
        <w:t>万元注册资本确定。</w:t>
      </w:r>
    </w:p>
    <w:p w:rsidR="00020E52" w:rsidRPr="00E9045B" w:rsidRDefault="005D74A1" w:rsidP="004B1938">
      <w:pPr>
        <w:spacing w:line="360" w:lineRule="auto"/>
        <w:ind w:firstLineChars="200" w:firstLine="480"/>
        <w:rPr>
          <w:sz w:val="24"/>
          <w:szCs w:val="24"/>
          <w:lang w:eastAsia="zh-CN"/>
        </w:rPr>
      </w:pPr>
      <w:r>
        <w:rPr>
          <w:rFonts w:hint="eastAsia"/>
          <w:sz w:val="24"/>
          <w:szCs w:val="24"/>
          <w:lang w:eastAsia="zh-CN"/>
        </w:rPr>
        <w:t>本计划拟向激励对象发行公司股票</w:t>
      </w:r>
      <w:r w:rsidR="00E9045B">
        <w:rPr>
          <w:rFonts w:hint="eastAsia"/>
          <w:sz w:val="24"/>
          <w:szCs w:val="24"/>
          <w:lang w:eastAsia="zh-CN"/>
        </w:rPr>
        <w:t>4</w:t>
      </w:r>
      <w:r>
        <w:rPr>
          <w:rFonts w:hint="eastAsia"/>
          <w:sz w:val="24"/>
          <w:szCs w:val="24"/>
          <w:lang w:eastAsia="zh-CN"/>
        </w:rPr>
        <w:t>00</w:t>
      </w:r>
      <w:r>
        <w:rPr>
          <w:rFonts w:hint="eastAsia"/>
          <w:sz w:val="24"/>
          <w:szCs w:val="24"/>
          <w:lang w:eastAsia="zh-CN"/>
        </w:rPr>
        <w:t>万股，每股面值人民币一元，相当于公司</w:t>
      </w:r>
      <w:r w:rsidR="00E9045B">
        <w:rPr>
          <w:rFonts w:ascii="SimSun" w:hAnsi="SimSun" w:hint="eastAsia"/>
          <w:sz w:val="24"/>
          <w:szCs w:val="24"/>
          <w:lang w:eastAsia="zh-CN"/>
        </w:rPr>
        <w:t>4</w:t>
      </w:r>
      <w:r>
        <w:rPr>
          <w:rFonts w:ascii="SimSun" w:hAnsi="SimSun" w:hint="eastAsia"/>
          <w:sz w:val="24"/>
          <w:szCs w:val="24"/>
          <w:lang w:eastAsia="zh-CN"/>
        </w:rPr>
        <w:t>00</w:t>
      </w:r>
      <w:r>
        <w:rPr>
          <w:rFonts w:ascii="SimSun" w:hAnsi="SimSun" w:hint="eastAsia"/>
          <w:sz w:val="24"/>
          <w:szCs w:val="24"/>
          <w:lang w:eastAsia="zh-CN"/>
        </w:rPr>
        <w:t>万元的</w:t>
      </w:r>
      <w:r w:rsidR="00E9045B">
        <w:rPr>
          <w:rFonts w:hint="eastAsia"/>
          <w:sz w:val="24"/>
          <w:szCs w:val="24"/>
          <w:lang w:eastAsia="zh-CN"/>
        </w:rPr>
        <w:t>注册资本额</w:t>
      </w:r>
      <w:r w:rsidR="00F7497A">
        <w:rPr>
          <w:rFonts w:hint="eastAsia"/>
          <w:sz w:val="24"/>
          <w:szCs w:val="24"/>
          <w:lang w:eastAsia="zh-CN"/>
        </w:rPr>
        <w:t>（</w:t>
      </w:r>
      <w:r w:rsidR="009B247D">
        <w:rPr>
          <w:rFonts w:hint="eastAsia"/>
          <w:sz w:val="24"/>
          <w:szCs w:val="24"/>
          <w:lang w:eastAsia="zh-CN"/>
        </w:rPr>
        <w:t>即：</w:t>
      </w:r>
      <w:r w:rsidR="00F7497A">
        <w:rPr>
          <w:rFonts w:hint="eastAsia"/>
          <w:sz w:val="24"/>
          <w:szCs w:val="24"/>
          <w:lang w:eastAsia="zh-CN"/>
        </w:rPr>
        <w:t>公司</w:t>
      </w:r>
      <w:r w:rsidR="00F7497A">
        <w:rPr>
          <w:rFonts w:hint="eastAsia"/>
          <w:sz w:val="24"/>
          <w:szCs w:val="24"/>
          <w:lang w:eastAsia="zh-CN"/>
        </w:rPr>
        <w:t>10%</w:t>
      </w:r>
      <w:r w:rsidR="00F7497A">
        <w:rPr>
          <w:rFonts w:hint="eastAsia"/>
          <w:sz w:val="24"/>
          <w:szCs w:val="24"/>
          <w:lang w:eastAsia="zh-CN"/>
        </w:rPr>
        <w:t>的股权）</w:t>
      </w:r>
      <w:r w:rsidR="00E9045B">
        <w:rPr>
          <w:rFonts w:hint="eastAsia"/>
          <w:sz w:val="24"/>
          <w:szCs w:val="24"/>
          <w:lang w:eastAsia="zh-CN"/>
        </w:rPr>
        <w:t>，</w:t>
      </w:r>
      <w:r>
        <w:rPr>
          <w:rFonts w:hint="eastAsia"/>
          <w:sz w:val="24"/>
          <w:szCs w:val="24"/>
          <w:lang w:eastAsia="zh-CN"/>
        </w:rPr>
        <w:t>为</w:t>
      </w:r>
      <w:r>
        <w:rPr>
          <w:rFonts w:hint="eastAsia"/>
          <w:sz w:val="24"/>
          <w:szCs w:val="24"/>
          <w:lang w:eastAsia="zh-CN"/>
        </w:rPr>
        <w:t>400</w:t>
      </w:r>
      <w:r>
        <w:rPr>
          <w:rFonts w:hint="eastAsia"/>
          <w:sz w:val="24"/>
          <w:szCs w:val="24"/>
          <w:lang w:eastAsia="zh-CN"/>
        </w:rPr>
        <w:t>万股股票（拟预留</w:t>
      </w:r>
      <w:r>
        <w:rPr>
          <w:rFonts w:hint="eastAsia"/>
          <w:sz w:val="24"/>
          <w:szCs w:val="24"/>
          <w:lang w:eastAsia="zh-CN"/>
        </w:rPr>
        <w:t>78.8</w:t>
      </w:r>
      <w:r>
        <w:rPr>
          <w:rFonts w:hint="eastAsia"/>
          <w:sz w:val="24"/>
          <w:szCs w:val="24"/>
          <w:lang w:eastAsia="zh-CN"/>
        </w:rPr>
        <w:t>万股），在</w:t>
      </w:r>
      <w:r>
        <w:rPr>
          <w:rFonts w:hint="eastAsia"/>
          <w:sz w:val="24"/>
          <w:szCs w:val="24"/>
          <w:lang w:eastAsia="zh-CN"/>
        </w:rPr>
        <w:t>2014</w:t>
      </w:r>
      <w:r w:rsidR="00E9045B">
        <w:rPr>
          <w:rFonts w:hint="eastAsia"/>
          <w:sz w:val="24"/>
          <w:szCs w:val="24"/>
          <w:lang w:eastAsia="zh-CN"/>
        </w:rPr>
        <w:t>年度完成发行。</w:t>
      </w:r>
      <w:bookmarkStart w:id="8" w:name="_GoBack"/>
      <w:bookmarkEnd w:id="8"/>
    </w:p>
    <w:p w:rsidR="00020E52" w:rsidRDefault="005D74A1" w:rsidP="008E58BA">
      <w:pPr>
        <w:pStyle w:val="11"/>
        <w:numPr>
          <w:ilvl w:val="0"/>
          <w:numId w:val="2"/>
        </w:numPr>
        <w:spacing w:beforeLines="50" w:afterLines="50" w:line="360" w:lineRule="auto"/>
        <w:rPr>
          <w:sz w:val="24"/>
          <w:szCs w:val="24"/>
        </w:rPr>
      </w:pPr>
      <w:r>
        <w:rPr>
          <w:rFonts w:hint="eastAsia"/>
          <w:sz w:val="24"/>
          <w:szCs w:val="24"/>
        </w:rPr>
        <w:t>股票的来源</w:t>
      </w:r>
    </w:p>
    <w:p w:rsidR="00020E52" w:rsidRDefault="005D74A1">
      <w:pPr>
        <w:spacing w:line="360" w:lineRule="auto"/>
        <w:ind w:firstLineChars="200" w:firstLine="480"/>
        <w:rPr>
          <w:sz w:val="24"/>
          <w:szCs w:val="24"/>
          <w:lang w:eastAsia="zh-CN"/>
        </w:rPr>
      </w:pPr>
      <w:r>
        <w:rPr>
          <w:rFonts w:hint="eastAsia"/>
          <w:sz w:val="24"/>
          <w:szCs w:val="24"/>
          <w:lang w:eastAsia="zh-CN"/>
        </w:rPr>
        <w:t>股票的来源为公司增资发行相应的股票，即公司增加相应的注册资本。</w:t>
      </w:r>
    </w:p>
    <w:p w:rsidR="00020E52" w:rsidRDefault="005D74A1">
      <w:pPr>
        <w:pStyle w:val="1"/>
        <w:numPr>
          <w:ilvl w:val="0"/>
          <w:numId w:val="1"/>
        </w:numPr>
        <w:spacing w:line="360" w:lineRule="auto"/>
        <w:rPr>
          <w:color w:val="auto"/>
          <w:sz w:val="24"/>
          <w:szCs w:val="24"/>
          <w:lang w:eastAsia="zh-CN"/>
        </w:rPr>
      </w:pPr>
      <w:bookmarkStart w:id="9" w:name="_Toc400197798"/>
      <w:bookmarkStart w:id="10" w:name="_Toc401279532"/>
      <w:r>
        <w:rPr>
          <w:rFonts w:hint="eastAsia"/>
          <w:color w:val="auto"/>
          <w:sz w:val="24"/>
          <w:szCs w:val="24"/>
          <w:lang w:eastAsia="zh-CN"/>
        </w:rPr>
        <w:t>激励对象获授股票认购权的分配情况</w:t>
      </w:r>
      <w:bookmarkEnd w:id="9"/>
      <w:bookmarkEnd w:id="10"/>
    </w:p>
    <w:p w:rsidR="00020E52" w:rsidRDefault="005D74A1" w:rsidP="008E58BA">
      <w:pPr>
        <w:spacing w:afterLines="50" w:line="360" w:lineRule="auto"/>
        <w:ind w:firstLineChars="225" w:firstLine="540"/>
        <w:rPr>
          <w:sz w:val="24"/>
          <w:szCs w:val="24"/>
          <w:lang w:eastAsia="zh-CN"/>
        </w:rPr>
      </w:pPr>
      <w:r>
        <w:rPr>
          <w:rFonts w:hint="eastAsia"/>
          <w:sz w:val="24"/>
          <w:szCs w:val="24"/>
          <w:lang w:eastAsia="zh-CN"/>
        </w:rPr>
        <w:t>400</w:t>
      </w:r>
      <w:r>
        <w:rPr>
          <w:rFonts w:hint="eastAsia"/>
          <w:sz w:val="24"/>
          <w:szCs w:val="24"/>
          <w:lang w:eastAsia="zh-CN"/>
        </w:rPr>
        <w:t>万股股票在各激励对象间的分配情况见本协议</w:t>
      </w:r>
      <w:r>
        <w:rPr>
          <w:rFonts w:hint="eastAsia"/>
          <w:b/>
          <w:sz w:val="24"/>
          <w:szCs w:val="24"/>
          <w:lang w:eastAsia="zh-CN"/>
        </w:rPr>
        <w:t>附件一</w:t>
      </w:r>
      <w:r>
        <w:rPr>
          <w:rFonts w:hint="eastAsia"/>
          <w:sz w:val="24"/>
          <w:szCs w:val="24"/>
          <w:lang w:eastAsia="zh-CN"/>
        </w:rPr>
        <w:t>。预留的</w:t>
      </w:r>
      <w:r>
        <w:rPr>
          <w:rFonts w:hint="eastAsia"/>
          <w:sz w:val="24"/>
          <w:szCs w:val="24"/>
          <w:lang w:eastAsia="zh-CN"/>
        </w:rPr>
        <w:t>78.8</w:t>
      </w:r>
      <w:r>
        <w:rPr>
          <w:rFonts w:hint="eastAsia"/>
          <w:sz w:val="24"/>
          <w:szCs w:val="24"/>
          <w:lang w:eastAsia="zh-CN"/>
        </w:rPr>
        <w:t>万股股票由持股平台的普通合伙人持有，待激励对象由董事会拟定并报股东会批准后，由持股平台向该等激励对象转让。</w:t>
      </w:r>
    </w:p>
    <w:p w:rsidR="00020E52" w:rsidRDefault="005D74A1">
      <w:pPr>
        <w:pStyle w:val="1"/>
        <w:numPr>
          <w:ilvl w:val="0"/>
          <w:numId w:val="1"/>
        </w:numPr>
        <w:spacing w:line="360" w:lineRule="auto"/>
        <w:rPr>
          <w:color w:val="auto"/>
          <w:sz w:val="24"/>
          <w:szCs w:val="24"/>
          <w:lang w:eastAsia="zh-CN"/>
        </w:rPr>
      </w:pPr>
      <w:bookmarkStart w:id="11" w:name="_Toc400197799"/>
      <w:bookmarkStart w:id="12" w:name="_Toc401279533"/>
      <w:r>
        <w:rPr>
          <w:rFonts w:hint="eastAsia"/>
          <w:color w:val="auto"/>
          <w:sz w:val="24"/>
          <w:szCs w:val="24"/>
          <w:lang w:eastAsia="zh-CN"/>
        </w:rPr>
        <w:t>本计划的有效期、授权、认购期间和禁售期</w:t>
      </w:r>
      <w:bookmarkEnd w:id="11"/>
      <w:bookmarkEnd w:id="12"/>
    </w:p>
    <w:p w:rsidR="00020E52" w:rsidRDefault="005D74A1" w:rsidP="008E58BA">
      <w:pPr>
        <w:pStyle w:val="11"/>
        <w:numPr>
          <w:ilvl w:val="0"/>
          <w:numId w:val="4"/>
        </w:numPr>
        <w:spacing w:afterLines="50" w:line="360" w:lineRule="auto"/>
        <w:rPr>
          <w:sz w:val="24"/>
          <w:szCs w:val="24"/>
        </w:rPr>
      </w:pPr>
      <w:r>
        <w:rPr>
          <w:rFonts w:hint="eastAsia"/>
          <w:sz w:val="24"/>
          <w:szCs w:val="24"/>
        </w:rPr>
        <w:t>本计划的有效期</w:t>
      </w:r>
    </w:p>
    <w:p w:rsidR="00020E52" w:rsidRDefault="005D74A1">
      <w:pPr>
        <w:spacing w:line="360" w:lineRule="auto"/>
        <w:ind w:firstLineChars="200" w:firstLine="480"/>
        <w:rPr>
          <w:sz w:val="24"/>
          <w:szCs w:val="24"/>
          <w:lang w:eastAsia="zh-CN"/>
        </w:rPr>
      </w:pPr>
      <w:r>
        <w:rPr>
          <w:rFonts w:hint="eastAsia"/>
          <w:sz w:val="24"/>
          <w:szCs w:val="24"/>
          <w:lang w:eastAsia="zh-CN"/>
        </w:rPr>
        <w:t>本计划的有效期自公司股东会议通过本计划之日起计算，最长不超过</w:t>
      </w:r>
      <w:r w:rsidR="00FC1971">
        <w:rPr>
          <w:rFonts w:hint="eastAsia"/>
          <w:sz w:val="24"/>
          <w:szCs w:val="24"/>
          <w:lang w:eastAsia="zh-CN"/>
        </w:rPr>
        <w:t>8</w:t>
      </w:r>
      <w:r>
        <w:rPr>
          <w:rFonts w:hint="eastAsia"/>
          <w:sz w:val="24"/>
          <w:szCs w:val="24"/>
          <w:lang w:eastAsia="zh-CN"/>
        </w:rPr>
        <w:t>年。</w:t>
      </w:r>
    </w:p>
    <w:p w:rsidR="00020E52" w:rsidRDefault="005D74A1" w:rsidP="008E58BA">
      <w:pPr>
        <w:pStyle w:val="11"/>
        <w:numPr>
          <w:ilvl w:val="0"/>
          <w:numId w:val="4"/>
        </w:numPr>
        <w:spacing w:beforeLines="50" w:afterLines="50" w:line="360" w:lineRule="auto"/>
        <w:rPr>
          <w:sz w:val="24"/>
          <w:szCs w:val="24"/>
        </w:rPr>
      </w:pPr>
      <w:r>
        <w:rPr>
          <w:rFonts w:hint="eastAsia"/>
          <w:sz w:val="24"/>
          <w:szCs w:val="24"/>
        </w:rPr>
        <w:t>授权</w:t>
      </w:r>
    </w:p>
    <w:p w:rsidR="00020E52" w:rsidRDefault="005D74A1" w:rsidP="004F3A05">
      <w:pPr>
        <w:spacing w:line="360" w:lineRule="auto"/>
        <w:ind w:firstLineChars="200" w:firstLine="480"/>
        <w:rPr>
          <w:sz w:val="24"/>
          <w:szCs w:val="24"/>
          <w:lang w:eastAsia="zh-CN"/>
        </w:rPr>
      </w:pPr>
      <w:r>
        <w:rPr>
          <w:rFonts w:hint="eastAsia"/>
          <w:sz w:val="24"/>
          <w:szCs w:val="24"/>
          <w:lang w:eastAsia="zh-CN"/>
        </w:rPr>
        <w:lastRenderedPageBreak/>
        <w:t>400</w:t>
      </w:r>
      <w:r>
        <w:rPr>
          <w:rFonts w:hint="eastAsia"/>
          <w:sz w:val="24"/>
          <w:szCs w:val="24"/>
          <w:lang w:eastAsia="zh-CN"/>
        </w:rPr>
        <w:t>万股股票的认购权应自公司股东会批准本计划之日起</w:t>
      </w:r>
      <w:r>
        <w:rPr>
          <w:rFonts w:hint="eastAsia"/>
          <w:sz w:val="24"/>
          <w:szCs w:val="24"/>
          <w:lang w:eastAsia="zh-CN"/>
        </w:rPr>
        <w:t>10</w:t>
      </w:r>
      <w:r>
        <w:rPr>
          <w:rFonts w:hint="eastAsia"/>
          <w:sz w:val="24"/>
          <w:szCs w:val="24"/>
          <w:lang w:eastAsia="zh-CN"/>
        </w:rPr>
        <w:t>日内，由公司召开董事会对激励对象进行相应授权。预留的</w:t>
      </w:r>
      <w:r>
        <w:rPr>
          <w:rFonts w:hint="eastAsia"/>
          <w:sz w:val="24"/>
          <w:szCs w:val="24"/>
          <w:lang w:eastAsia="zh-CN"/>
        </w:rPr>
        <w:t>78.8</w:t>
      </w:r>
      <w:r>
        <w:rPr>
          <w:rFonts w:hint="eastAsia"/>
          <w:sz w:val="24"/>
          <w:szCs w:val="24"/>
          <w:lang w:eastAsia="zh-CN"/>
        </w:rPr>
        <w:t>万股股票由董事会根据实际情况在公司股东会批准本计划后的一年内授出。</w:t>
      </w:r>
    </w:p>
    <w:p w:rsidR="00020E52" w:rsidRDefault="005D74A1" w:rsidP="008E58BA">
      <w:pPr>
        <w:pStyle w:val="11"/>
        <w:numPr>
          <w:ilvl w:val="0"/>
          <w:numId w:val="4"/>
        </w:numPr>
        <w:spacing w:beforeLines="50" w:afterLines="50" w:line="360" w:lineRule="auto"/>
        <w:rPr>
          <w:sz w:val="24"/>
          <w:szCs w:val="24"/>
        </w:rPr>
      </w:pPr>
      <w:r>
        <w:rPr>
          <w:rFonts w:hint="eastAsia"/>
          <w:sz w:val="24"/>
          <w:szCs w:val="24"/>
        </w:rPr>
        <w:t>认购期间</w:t>
      </w:r>
    </w:p>
    <w:p w:rsidR="00020E52" w:rsidRDefault="005D74A1">
      <w:pPr>
        <w:spacing w:line="360" w:lineRule="auto"/>
        <w:ind w:firstLineChars="200" w:firstLine="480"/>
        <w:rPr>
          <w:sz w:val="24"/>
          <w:szCs w:val="24"/>
          <w:lang w:eastAsia="zh-CN"/>
        </w:rPr>
      </w:pPr>
      <w:r>
        <w:rPr>
          <w:rFonts w:hint="eastAsia"/>
          <w:sz w:val="24"/>
          <w:szCs w:val="24"/>
          <w:lang w:eastAsia="zh-CN"/>
        </w:rPr>
        <w:t>激励对象在获得公司董事会授权后的</w:t>
      </w:r>
      <w:r w:rsidR="00FC1971">
        <w:rPr>
          <w:rFonts w:hint="eastAsia"/>
          <w:sz w:val="24"/>
          <w:szCs w:val="24"/>
          <w:lang w:eastAsia="zh-CN"/>
        </w:rPr>
        <w:t>15</w:t>
      </w:r>
      <w:r>
        <w:rPr>
          <w:rFonts w:hint="eastAsia"/>
          <w:sz w:val="24"/>
          <w:szCs w:val="24"/>
          <w:lang w:eastAsia="zh-CN"/>
        </w:rPr>
        <w:t>日内，应按照股票认购价格向持股平台认缴出资，由持股平台认购公司股权。</w:t>
      </w:r>
    </w:p>
    <w:p w:rsidR="00020E52" w:rsidRDefault="005D74A1">
      <w:pPr>
        <w:spacing w:line="360" w:lineRule="auto"/>
        <w:ind w:firstLineChars="200" w:firstLine="480"/>
        <w:rPr>
          <w:sz w:val="24"/>
          <w:szCs w:val="24"/>
          <w:lang w:eastAsia="zh-CN"/>
        </w:rPr>
      </w:pPr>
      <w:r>
        <w:rPr>
          <w:rFonts w:hint="eastAsia"/>
          <w:sz w:val="24"/>
          <w:szCs w:val="24"/>
          <w:lang w:eastAsia="zh-CN"/>
        </w:rPr>
        <w:t>激励对象必须在认购期间向持股平台认缴出资，否则已获得的授权将予以取消。</w:t>
      </w:r>
    </w:p>
    <w:p w:rsidR="00020E52" w:rsidRDefault="005D74A1" w:rsidP="008E58BA">
      <w:pPr>
        <w:pStyle w:val="11"/>
        <w:numPr>
          <w:ilvl w:val="0"/>
          <w:numId w:val="4"/>
        </w:numPr>
        <w:spacing w:afterLines="50" w:line="360" w:lineRule="auto"/>
        <w:rPr>
          <w:sz w:val="24"/>
          <w:szCs w:val="24"/>
        </w:rPr>
      </w:pPr>
      <w:r>
        <w:rPr>
          <w:rFonts w:hint="eastAsia"/>
          <w:sz w:val="24"/>
          <w:szCs w:val="24"/>
        </w:rPr>
        <w:t>禁售期</w:t>
      </w:r>
    </w:p>
    <w:p w:rsidR="00020E52" w:rsidRDefault="005D74A1" w:rsidP="008E58BA">
      <w:pPr>
        <w:spacing w:afterLines="50" w:line="360" w:lineRule="auto"/>
        <w:ind w:firstLine="420"/>
        <w:rPr>
          <w:sz w:val="24"/>
          <w:szCs w:val="24"/>
          <w:lang w:eastAsia="zh-CN"/>
        </w:rPr>
      </w:pPr>
      <w:r>
        <w:rPr>
          <w:rFonts w:hint="eastAsia"/>
          <w:sz w:val="24"/>
          <w:szCs w:val="24"/>
          <w:lang w:eastAsia="zh-CN"/>
        </w:rPr>
        <w:t>禁售期是指激励对象向持股平台认缴出资后，持股平台按照其认缴资金认购公司相应股票后，对激励对象所获持股平台基金份额进行售出限制的期间。</w:t>
      </w:r>
    </w:p>
    <w:p w:rsidR="0040341F" w:rsidRDefault="005D74A1" w:rsidP="008E58BA">
      <w:pPr>
        <w:spacing w:afterLines="50" w:line="360" w:lineRule="auto"/>
        <w:ind w:firstLine="420"/>
        <w:rPr>
          <w:sz w:val="24"/>
          <w:szCs w:val="24"/>
          <w:lang w:eastAsia="zh-CN"/>
        </w:rPr>
      </w:pPr>
      <w:r>
        <w:rPr>
          <w:rFonts w:hint="eastAsia"/>
          <w:sz w:val="24"/>
          <w:szCs w:val="24"/>
          <w:lang w:eastAsia="zh-CN"/>
        </w:rPr>
        <w:t>股票的禁售期均为取得相应公司股权后的</w:t>
      </w:r>
      <w:r>
        <w:rPr>
          <w:rFonts w:hint="eastAsia"/>
          <w:sz w:val="24"/>
          <w:szCs w:val="24"/>
          <w:lang w:eastAsia="zh-CN"/>
        </w:rPr>
        <w:t>12</w:t>
      </w:r>
      <w:r>
        <w:rPr>
          <w:rFonts w:hint="eastAsia"/>
          <w:sz w:val="24"/>
          <w:szCs w:val="24"/>
          <w:lang w:eastAsia="zh-CN"/>
        </w:rPr>
        <w:t>个月。禁售期结束后，</w:t>
      </w:r>
      <w:r w:rsidR="00D1568A" w:rsidRPr="000920F5">
        <w:rPr>
          <w:rFonts w:hint="eastAsia"/>
          <w:sz w:val="24"/>
          <w:szCs w:val="24"/>
          <w:lang w:eastAsia="zh-CN"/>
        </w:rPr>
        <w:t>如公司取得预定的业绩，</w:t>
      </w:r>
      <w:r>
        <w:rPr>
          <w:rFonts w:hint="eastAsia"/>
          <w:sz w:val="24"/>
          <w:szCs w:val="24"/>
          <w:lang w:eastAsia="zh-CN"/>
        </w:rPr>
        <w:t>激励对象可以在三年内分别按照</w:t>
      </w:r>
      <w:r w:rsidR="00D1568A">
        <w:rPr>
          <w:rFonts w:hint="eastAsia"/>
          <w:sz w:val="24"/>
          <w:szCs w:val="24"/>
          <w:lang w:eastAsia="zh-CN"/>
        </w:rPr>
        <w:t>5</w:t>
      </w:r>
      <w:r>
        <w:rPr>
          <w:rFonts w:hint="eastAsia"/>
          <w:sz w:val="24"/>
          <w:szCs w:val="24"/>
          <w:lang w:eastAsia="zh-CN"/>
        </w:rPr>
        <w:t>0%</w:t>
      </w:r>
      <w:r>
        <w:rPr>
          <w:rFonts w:hint="eastAsia"/>
          <w:sz w:val="24"/>
          <w:szCs w:val="24"/>
          <w:lang w:eastAsia="zh-CN"/>
        </w:rPr>
        <w:t>、</w:t>
      </w:r>
      <w:r>
        <w:rPr>
          <w:rFonts w:hint="eastAsia"/>
          <w:sz w:val="24"/>
          <w:szCs w:val="24"/>
          <w:lang w:eastAsia="zh-CN"/>
        </w:rPr>
        <w:t>30%</w:t>
      </w:r>
      <w:r>
        <w:rPr>
          <w:rFonts w:hint="eastAsia"/>
          <w:sz w:val="24"/>
          <w:szCs w:val="24"/>
          <w:lang w:eastAsia="zh-CN"/>
        </w:rPr>
        <w:t>、</w:t>
      </w:r>
      <w:r w:rsidR="00D1568A">
        <w:rPr>
          <w:rFonts w:hint="eastAsia"/>
          <w:sz w:val="24"/>
          <w:szCs w:val="24"/>
          <w:lang w:eastAsia="zh-CN"/>
        </w:rPr>
        <w:t>2</w:t>
      </w:r>
      <w:r>
        <w:rPr>
          <w:rFonts w:hint="eastAsia"/>
          <w:sz w:val="24"/>
          <w:szCs w:val="24"/>
          <w:lang w:eastAsia="zh-CN"/>
        </w:rPr>
        <w:t>0%</w:t>
      </w:r>
      <w:r>
        <w:rPr>
          <w:rFonts w:hint="eastAsia"/>
          <w:sz w:val="24"/>
          <w:szCs w:val="24"/>
          <w:lang w:eastAsia="zh-CN"/>
        </w:rPr>
        <w:t>的比例解禁出售其在持股平台的基金份额。</w:t>
      </w:r>
      <w:r w:rsidRPr="00F7610B">
        <w:rPr>
          <w:rFonts w:hint="eastAsia"/>
          <w:sz w:val="24"/>
          <w:szCs w:val="24"/>
          <w:lang w:eastAsia="zh-CN"/>
        </w:rPr>
        <w:t>激励对象拟出</w:t>
      </w:r>
      <w:r w:rsidR="009D2909" w:rsidRPr="00F7610B">
        <w:rPr>
          <w:rFonts w:hint="eastAsia"/>
          <w:sz w:val="24"/>
          <w:szCs w:val="24"/>
          <w:lang w:eastAsia="zh-CN"/>
        </w:rPr>
        <w:t>售的基金份额</w:t>
      </w:r>
      <w:r w:rsidR="00312C6E" w:rsidRPr="00F7610B">
        <w:rPr>
          <w:rFonts w:hint="eastAsia"/>
          <w:sz w:val="24"/>
          <w:szCs w:val="24"/>
          <w:lang w:eastAsia="zh-CN"/>
        </w:rPr>
        <w:t>应优先在激励对象内部转让</w:t>
      </w:r>
      <w:r w:rsidR="009F29E0" w:rsidRPr="00F7610B">
        <w:rPr>
          <w:rFonts w:hint="eastAsia"/>
          <w:sz w:val="24"/>
          <w:szCs w:val="24"/>
          <w:lang w:eastAsia="zh-CN"/>
        </w:rPr>
        <w:t>；如果激励对象内部未能受让，则激励对象</w:t>
      </w:r>
      <w:r w:rsidR="009D2909" w:rsidRPr="00F7610B">
        <w:rPr>
          <w:rFonts w:hint="eastAsia"/>
          <w:sz w:val="24"/>
          <w:szCs w:val="24"/>
          <w:lang w:eastAsia="zh-CN"/>
        </w:rPr>
        <w:t>可以向任何人士出售，只要该等人士承诺遵守持股平台的合伙协议且没有法律禁止该等人士认购</w:t>
      </w:r>
      <w:r w:rsidRPr="00F7610B">
        <w:rPr>
          <w:rFonts w:hint="eastAsia"/>
          <w:sz w:val="24"/>
          <w:szCs w:val="24"/>
          <w:lang w:eastAsia="zh-CN"/>
        </w:rPr>
        <w:t>。</w:t>
      </w:r>
      <w:r w:rsidR="0040341F">
        <w:rPr>
          <w:rFonts w:hint="eastAsia"/>
          <w:sz w:val="24"/>
          <w:szCs w:val="24"/>
          <w:lang w:eastAsia="zh-CN"/>
        </w:rPr>
        <w:t>公司的预定业绩如下：</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130"/>
        <w:gridCol w:w="2130"/>
        <w:gridCol w:w="2131"/>
        <w:gridCol w:w="2131"/>
      </w:tblGrid>
      <w:tr w:rsidR="0040341F" w:rsidRPr="002B0377" w:rsidTr="00A63EF4">
        <w:tc>
          <w:tcPr>
            <w:tcW w:w="2130" w:type="dxa"/>
            <w:shd w:val="clear" w:color="auto" w:fill="C0504D" w:themeFill="accent2"/>
          </w:tcPr>
          <w:p w:rsidR="0040341F" w:rsidRPr="002B0377" w:rsidRDefault="0040341F" w:rsidP="008E58BA">
            <w:pPr>
              <w:spacing w:afterLines="50" w:line="360" w:lineRule="auto"/>
              <w:rPr>
                <w:b/>
                <w:bCs/>
                <w:color w:val="FFFFFF" w:themeColor="background1"/>
                <w:sz w:val="24"/>
                <w:szCs w:val="24"/>
                <w:lang w:eastAsia="zh-CN"/>
              </w:rPr>
            </w:pPr>
            <w:r w:rsidRPr="002B0377">
              <w:rPr>
                <w:rFonts w:hint="eastAsia"/>
                <w:b/>
                <w:bCs/>
                <w:color w:val="FFFFFF" w:themeColor="background1"/>
                <w:sz w:val="24"/>
                <w:szCs w:val="24"/>
                <w:lang w:eastAsia="zh-CN"/>
              </w:rPr>
              <w:t>年度</w:t>
            </w:r>
          </w:p>
        </w:tc>
        <w:tc>
          <w:tcPr>
            <w:tcW w:w="2130" w:type="dxa"/>
            <w:shd w:val="clear" w:color="auto" w:fill="C0504D" w:themeFill="accent2"/>
          </w:tcPr>
          <w:p w:rsidR="0040341F" w:rsidRPr="002B0377" w:rsidRDefault="0040341F" w:rsidP="008E58BA">
            <w:pPr>
              <w:spacing w:afterLines="50" w:line="360" w:lineRule="auto"/>
              <w:rPr>
                <w:b/>
                <w:bCs/>
                <w:color w:val="FFFFFF" w:themeColor="background1"/>
                <w:sz w:val="24"/>
                <w:szCs w:val="24"/>
                <w:lang w:eastAsia="zh-CN"/>
              </w:rPr>
            </w:pPr>
            <w:r w:rsidRPr="002B0377">
              <w:rPr>
                <w:rFonts w:hint="eastAsia"/>
                <w:b/>
                <w:bCs/>
                <w:color w:val="FFFFFF" w:themeColor="background1"/>
                <w:sz w:val="24"/>
                <w:szCs w:val="24"/>
                <w:lang w:eastAsia="zh-CN"/>
              </w:rPr>
              <w:t>2014</w:t>
            </w:r>
            <w:r w:rsidRPr="002B0377">
              <w:rPr>
                <w:rFonts w:hint="eastAsia"/>
                <w:b/>
                <w:bCs/>
                <w:color w:val="FFFFFF" w:themeColor="background1"/>
                <w:sz w:val="24"/>
                <w:szCs w:val="24"/>
                <w:lang w:eastAsia="zh-CN"/>
              </w:rPr>
              <w:t>年</w:t>
            </w:r>
          </w:p>
        </w:tc>
        <w:tc>
          <w:tcPr>
            <w:tcW w:w="2131" w:type="dxa"/>
            <w:shd w:val="clear" w:color="auto" w:fill="C0504D" w:themeFill="accent2"/>
          </w:tcPr>
          <w:p w:rsidR="0040341F" w:rsidRPr="002B0377" w:rsidRDefault="0040341F" w:rsidP="008E58BA">
            <w:pPr>
              <w:spacing w:afterLines="50" w:line="360" w:lineRule="auto"/>
              <w:rPr>
                <w:b/>
                <w:bCs/>
                <w:color w:val="FFFFFF" w:themeColor="background1"/>
                <w:sz w:val="24"/>
                <w:szCs w:val="24"/>
                <w:lang w:eastAsia="zh-CN"/>
              </w:rPr>
            </w:pPr>
            <w:r w:rsidRPr="002B0377">
              <w:rPr>
                <w:rFonts w:hint="eastAsia"/>
                <w:b/>
                <w:bCs/>
                <w:color w:val="FFFFFF" w:themeColor="background1"/>
                <w:sz w:val="24"/>
                <w:szCs w:val="24"/>
                <w:lang w:eastAsia="zh-CN"/>
              </w:rPr>
              <w:t>2015</w:t>
            </w:r>
            <w:r w:rsidRPr="002B0377">
              <w:rPr>
                <w:rFonts w:hint="eastAsia"/>
                <w:b/>
                <w:bCs/>
                <w:color w:val="FFFFFF" w:themeColor="background1"/>
                <w:sz w:val="24"/>
                <w:szCs w:val="24"/>
                <w:lang w:eastAsia="zh-CN"/>
              </w:rPr>
              <w:t>年</w:t>
            </w:r>
          </w:p>
        </w:tc>
        <w:tc>
          <w:tcPr>
            <w:tcW w:w="2131" w:type="dxa"/>
            <w:shd w:val="clear" w:color="auto" w:fill="C0504D" w:themeFill="accent2"/>
          </w:tcPr>
          <w:p w:rsidR="0040341F" w:rsidRPr="002B0377" w:rsidRDefault="0040341F" w:rsidP="008E58BA">
            <w:pPr>
              <w:spacing w:afterLines="50" w:line="360" w:lineRule="auto"/>
              <w:rPr>
                <w:b/>
                <w:bCs/>
                <w:color w:val="FFFFFF" w:themeColor="background1"/>
                <w:sz w:val="24"/>
                <w:szCs w:val="24"/>
                <w:lang w:eastAsia="zh-CN"/>
              </w:rPr>
            </w:pPr>
            <w:r w:rsidRPr="002B0377">
              <w:rPr>
                <w:rFonts w:hint="eastAsia"/>
                <w:b/>
                <w:bCs/>
                <w:color w:val="FFFFFF" w:themeColor="background1"/>
                <w:sz w:val="24"/>
                <w:szCs w:val="24"/>
                <w:lang w:eastAsia="zh-CN"/>
              </w:rPr>
              <w:t>2016</w:t>
            </w:r>
            <w:r w:rsidRPr="002B0377">
              <w:rPr>
                <w:rFonts w:hint="eastAsia"/>
                <w:b/>
                <w:bCs/>
                <w:color w:val="FFFFFF" w:themeColor="background1"/>
                <w:sz w:val="24"/>
                <w:szCs w:val="24"/>
                <w:lang w:eastAsia="zh-CN"/>
              </w:rPr>
              <w:t>年</w:t>
            </w:r>
          </w:p>
        </w:tc>
      </w:tr>
      <w:tr w:rsidR="0040341F" w:rsidRPr="002B0377" w:rsidTr="00A63EF4">
        <w:tc>
          <w:tcPr>
            <w:tcW w:w="2130" w:type="dxa"/>
            <w:tcBorders>
              <w:top w:val="single" w:sz="8" w:space="0" w:color="C0504D" w:themeColor="accent2"/>
              <w:left w:val="single" w:sz="8" w:space="0" w:color="C0504D" w:themeColor="accent2"/>
              <w:bottom w:val="single" w:sz="8" w:space="0" w:color="C0504D" w:themeColor="accent2"/>
            </w:tcBorders>
          </w:tcPr>
          <w:p w:rsidR="0040341F" w:rsidRPr="002B0377" w:rsidRDefault="0040341F" w:rsidP="008E58BA">
            <w:pPr>
              <w:spacing w:afterLines="50" w:line="360" w:lineRule="auto"/>
              <w:rPr>
                <w:b/>
                <w:bCs/>
                <w:sz w:val="24"/>
                <w:szCs w:val="24"/>
                <w:lang w:eastAsia="zh-CN"/>
              </w:rPr>
            </w:pPr>
            <w:r w:rsidRPr="002B0377">
              <w:rPr>
                <w:rFonts w:hint="eastAsia"/>
                <w:b/>
                <w:bCs/>
                <w:sz w:val="24"/>
                <w:szCs w:val="24"/>
                <w:lang w:eastAsia="zh-CN"/>
              </w:rPr>
              <w:t>业绩目标</w:t>
            </w:r>
            <w:r w:rsidR="00CD4C6E">
              <w:rPr>
                <w:rFonts w:hint="eastAsia"/>
                <w:b/>
                <w:bCs/>
                <w:sz w:val="24"/>
                <w:szCs w:val="24"/>
                <w:lang w:eastAsia="zh-CN"/>
              </w:rPr>
              <w:t>（累计投资额）</w:t>
            </w:r>
          </w:p>
        </w:tc>
        <w:tc>
          <w:tcPr>
            <w:tcW w:w="2130" w:type="dxa"/>
            <w:tcBorders>
              <w:top w:val="single" w:sz="8" w:space="0" w:color="C0504D" w:themeColor="accent2"/>
              <w:bottom w:val="single" w:sz="8" w:space="0" w:color="C0504D" w:themeColor="accent2"/>
            </w:tcBorders>
          </w:tcPr>
          <w:p w:rsidR="0040341F" w:rsidRPr="002B0377" w:rsidRDefault="0040341F" w:rsidP="008E58BA">
            <w:pPr>
              <w:spacing w:afterLines="50" w:line="360" w:lineRule="auto"/>
              <w:rPr>
                <w:sz w:val="24"/>
                <w:szCs w:val="24"/>
                <w:lang w:eastAsia="zh-CN"/>
              </w:rPr>
            </w:pPr>
            <w:r w:rsidRPr="002B0377">
              <w:rPr>
                <w:rFonts w:hint="eastAsia"/>
                <w:sz w:val="24"/>
                <w:szCs w:val="24"/>
                <w:lang w:eastAsia="zh-CN"/>
              </w:rPr>
              <w:t>8</w:t>
            </w:r>
            <w:r w:rsidRPr="002B0377">
              <w:rPr>
                <w:rFonts w:hint="eastAsia"/>
                <w:sz w:val="24"/>
                <w:szCs w:val="24"/>
                <w:lang w:eastAsia="zh-CN"/>
              </w:rPr>
              <w:t>亿</w:t>
            </w:r>
          </w:p>
        </w:tc>
        <w:tc>
          <w:tcPr>
            <w:tcW w:w="2131" w:type="dxa"/>
            <w:tcBorders>
              <w:top w:val="single" w:sz="8" w:space="0" w:color="C0504D" w:themeColor="accent2"/>
              <w:bottom w:val="single" w:sz="8" w:space="0" w:color="C0504D" w:themeColor="accent2"/>
            </w:tcBorders>
          </w:tcPr>
          <w:p w:rsidR="0040341F" w:rsidRPr="002B0377" w:rsidRDefault="0040341F" w:rsidP="008E58BA">
            <w:pPr>
              <w:spacing w:afterLines="50" w:line="360" w:lineRule="auto"/>
              <w:rPr>
                <w:sz w:val="24"/>
                <w:szCs w:val="24"/>
                <w:lang w:eastAsia="zh-CN"/>
              </w:rPr>
            </w:pPr>
            <w:r w:rsidRPr="002B0377">
              <w:rPr>
                <w:rFonts w:hint="eastAsia"/>
                <w:sz w:val="24"/>
                <w:szCs w:val="24"/>
                <w:lang w:eastAsia="zh-CN"/>
              </w:rPr>
              <w:t>40</w:t>
            </w:r>
            <w:r w:rsidRPr="002B0377">
              <w:rPr>
                <w:rFonts w:hint="eastAsia"/>
                <w:sz w:val="24"/>
                <w:szCs w:val="24"/>
                <w:lang w:eastAsia="zh-CN"/>
              </w:rPr>
              <w:t>亿</w:t>
            </w:r>
          </w:p>
        </w:tc>
        <w:tc>
          <w:tcPr>
            <w:tcW w:w="2131" w:type="dxa"/>
            <w:tcBorders>
              <w:top w:val="single" w:sz="8" w:space="0" w:color="C0504D" w:themeColor="accent2"/>
              <w:bottom w:val="single" w:sz="8" w:space="0" w:color="C0504D" w:themeColor="accent2"/>
              <w:right w:val="single" w:sz="8" w:space="0" w:color="C0504D" w:themeColor="accent2"/>
            </w:tcBorders>
          </w:tcPr>
          <w:p w:rsidR="0040341F" w:rsidRPr="002B0377" w:rsidRDefault="0040341F" w:rsidP="008E58BA">
            <w:pPr>
              <w:spacing w:afterLines="50" w:line="360" w:lineRule="auto"/>
              <w:rPr>
                <w:sz w:val="24"/>
                <w:szCs w:val="24"/>
                <w:lang w:eastAsia="zh-CN"/>
              </w:rPr>
            </w:pPr>
            <w:r w:rsidRPr="002B0377">
              <w:rPr>
                <w:rFonts w:hint="eastAsia"/>
                <w:sz w:val="24"/>
                <w:szCs w:val="24"/>
                <w:lang w:eastAsia="zh-CN"/>
              </w:rPr>
              <w:t>200</w:t>
            </w:r>
            <w:r w:rsidRPr="002B0377">
              <w:rPr>
                <w:rFonts w:hint="eastAsia"/>
                <w:sz w:val="24"/>
                <w:szCs w:val="24"/>
                <w:lang w:eastAsia="zh-CN"/>
              </w:rPr>
              <w:t>亿</w:t>
            </w:r>
          </w:p>
        </w:tc>
      </w:tr>
      <w:tr w:rsidR="0040341F" w:rsidRPr="002B0377" w:rsidTr="00A63EF4">
        <w:tc>
          <w:tcPr>
            <w:tcW w:w="2130" w:type="dxa"/>
          </w:tcPr>
          <w:p w:rsidR="0040341F" w:rsidRPr="002B0377" w:rsidRDefault="0040341F" w:rsidP="008E58BA">
            <w:pPr>
              <w:spacing w:afterLines="50" w:line="360" w:lineRule="auto"/>
              <w:rPr>
                <w:b/>
                <w:bCs/>
                <w:sz w:val="24"/>
                <w:szCs w:val="24"/>
                <w:lang w:eastAsia="zh-CN"/>
              </w:rPr>
            </w:pPr>
            <w:r w:rsidRPr="002B0377">
              <w:rPr>
                <w:rFonts w:hint="eastAsia"/>
                <w:b/>
                <w:bCs/>
                <w:sz w:val="24"/>
                <w:szCs w:val="24"/>
                <w:lang w:eastAsia="zh-CN"/>
              </w:rPr>
              <w:t>解禁比例</w:t>
            </w:r>
          </w:p>
        </w:tc>
        <w:tc>
          <w:tcPr>
            <w:tcW w:w="2130" w:type="dxa"/>
          </w:tcPr>
          <w:p w:rsidR="0040341F" w:rsidRPr="002B0377" w:rsidRDefault="0040341F" w:rsidP="008E58BA">
            <w:pPr>
              <w:spacing w:afterLines="50" w:line="360" w:lineRule="auto"/>
              <w:rPr>
                <w:sz w:val="24"/>
                <w:szCs w:val="24"/>
                <w:lang w:eastAsia="zh-CN"/>
              </w:rPr>
            </w:pPr>
            <w:r w:rsidRPr="002B0377">
              <w:rPr>
                <w:rFonts w:hint="eastAsia"/>
                <w:sz w:val="24"/>
                <w:szCs w:val="24"/>
                <w:lang w:eastAsia="zh-CN"/>
              </w:rPr>
              <w:t>50%</w:t>
            </w:r>
          </w:p>
        </w:tc>
        <w:tc>
          <w:tcPr>
            <w:tcW w:w="2131" w:type="dxa"/>
          </w:tcPr>
          <w:p w:rsidR="0040341F" w:rsidRPr="002B0377" w:rsidRDefault="0040341F" w:rsidP="008E58BA">
            <w:pPr>
              <w:spacing w:afterLines="50" w:line="360" w:lineRule="auto"/>
              <w:rPr>
                <w:sz w:val="24"/>
                <w:szCs w:val="24"/>
                <w:lang w:eastAsia="zh-CN"/>
              </w:rPr>
            </w:pPr>
            <w:r w:rsidRPr="002B0377">
              <w:rPr>
                <w:rFonts w:hint="eastAsia"/>
                <w:sz w:val="24"/>
                <w:szCs w:val="24"/>
                <w:lang w:eastAsia="zh-CN"/>
              </w:rPr>
              <w:t>30%</w:t>
            </w:r>
          </w:p>
        </w:tc>
        <w:tc>
          <w:tcPr>
            <w:tcW w:w="2131" w:type="dxa"/>
          </w:tcPr>
          <w:p w:rsidR="0040341F" w:rsidRPr="002B0377" w:rsidRDefault="0040341F" w:rsidP="008E58BA">
            <w:pPr>
              <w:spacing w:afterLines="50" w:line="360" w:lineRule="auto"/>
              <w:rPr>
                <w:sz w:val="24"/>
                <w:szCs w:val="24"/>
                <w:lang w:eastAsia="zh-CN"/>
              </w:rPr>
            </w:pPr>
            <w:r w:rsidRPr="002B0377">
              <w:rPr>
                <w:rFonts w:hint="eastAsia"/>
                <w:sz w:val="24"/>
                <w:szCs w:val="24"/>
                <w:lang w:eastAsia="zh-CN"/>
              </w:rPr>
              <w:t>20%</w:t>
            </w:r>
          </w:p>
        </w:tc>
      </w:tr>
    </w:tbl>
    <w:p w:rsidR="00D1568A" w:rsidRDefault="00D1568A" w:rsidP="008E58BA">
      <w:pPr>
        <w:spacing w:afterLines="50" w:line="360" w:lineRule="auto"/>
        <w:rPr>
          <w:sz w:val="24"/>
          <w:szCs w:val="24"/>
          <w:lang w:eastAsia="zh-CN"/>
        </w:rPr>
      </w:pPr>
    </w:p>
    <w:p w:rsidR="0040341F" w:rsidRDefault="0040341F" w:rsidP="008E58BA">
      <w:pPr>
        <w:spacing w:afterLines="50" w:line="360" w:lineRule="auto"/>
        <w:ind w:firstLine="420"/>
        <w:rPr>
          <w:sz w:val="24"/>
          <w:szCs w:val="24"/>
          <w:lang w:eastAsia="zh-CN"/>
        </w:rPr>
      </w:pPr>
    </w:p>
    <w:p w:rsidR="0040341F" w:rsidRDefault="0040341F" w:rsidP="008E58BA">
      <w:pPr>
        <w:spacing w:afterLines="50" w:line="360" w:lineRule="auto"/>
        <w:ind w:firstLine="420"/>
        <w:rPr>
          <w:sz w:val="24"/>
          <w:szCs w:val="24"/>
          <w:lang w:eastAsia="zh-CN"/>
        </w:rPr>
      </w:pPr>
    </w:p>
    <w:p w:rsidR="00020E52" w:rsidRPr="00902066" w:rsidRDefault="005D74A1" w:rsidP="00902066">
      <w:pPr>
        <w:pStyle w:val="1"/>
        <w:numPr>
          <w:ilvl w:val="0"/>
          <w:numId w:val="1"/>
        </w:numPr>
        <w:spacing w:line="360" w:lineRule="auto"/>
        <w:rPr>
          <w:color w:val="auto"/>
          <w:sz w:val="24"/>
          <w:szCs w:val="24"/>
          <w:lang w:eastAsia="zh-CN"/>
        </w:rPr>
      </w:pPr>
      <w:bookmarkStart w:id="13" w:name="_Toc400197800"/>
      <w:bookmarkStart w:id="14" w:name="_Toc401279534"/>
      <w:r>
        <w:rPr>
          <w:rFonts w:hint="eastAsia"/>
          <w:color w:val="auto"/>
          <w:sz w:val="24"/>
          <w:szCs w:val="24"/>
          <w:lang w:eastAsia="zh-CN"/>
        </w:rPr>
        <w:lastRenderedPageBreak/>
        <w:t>股票认购价格</w:t>
      </w:r>
      <w:bookmarkEnd w:id="13"/>
      <w:bookmarkEnd w:id="14"/>
    </w:p>
    <w:p w:rsidR="00020E52" w:rsidRDefault="005D74A1" w:rsidP="008E58BA">
      <w:pPr>
        <w:spacing w:beforeLines="50" w:afterLines="50" w:line="360" w:lineRule="auto"/>
        <w:ind w:firstLine="420"/>
        <w:rPr>
          <w:sz w:val="24"/>
          <w:szCs w:val="24"/>
          <w:lang w:eastAsia="zh-CN"/>
        </w:rPr>
      </w:pPr>
      <w:r>
        <w:rPr>
          <w:rFonts w:hint="eastAsia"/>
          <w:sz w:val="24"/>
          <w:szCs w:val="24"/>
          <w:lang w:eastAsia="zh-CN"/>
        </w:rPr>
        <w:t>股票的认购价格为</w:t>
      </w:r>
      <w:r>
        <w:rPr>
          <w:rFonts w:hint="eastAsia"/>
          <w:sz w:val="24"/>
          <w:szCs w:val="24"/>
          <w:lang w:eastAsia="zh-CN"/>
        </w:rPr>
        <w:t>1</w:t>
      </w:r>
      <w:r>
        <w:rPr>
          <w:rFonts w:hint="eastAsia"/>
          <w:sz w:val="24"/>
          <w:szCs w:val="24"/>
          <w:lang w:eastAsia="zh-CN"/>
        </w:rPr>
        <w:t>元</w:t>
      </w:r>
      <w:r>
        <w:rPr>
          <w:rFonts w:hint="eastAsia"/>
          <w:sz w:val="24"/>
          <w:szCs w:val="24"/>
          <w:lang w:eastAsia="zh-CN"/>
        </w:rPr>
        <w:t>/</w:t>
      </w:r>
      <w:r>
        <w:rPr>
          <w:rFonts w:hint="eastAsia"/>
          <w:sz w:val="24"/>
          <w:szCs w:val="24"/>
          <w:lang w:eastAsia="zh-CN"/>
        </w:rPr>
        <w:t>股。公司控股股东同意向本协议</w:t>
      </w:r>
      <w:r>
        <w:rPr>
          <w:rFonts w:hint="eastAsia"/>
          <w:b/>
          <w:sz w:val="24"/>
          <w:szCs w:val="24"/>
          <w:lang w:eastAsia="zh-CN"/>
        </w:rPr>
        <w:t>附件一</w:t>
      </w:r>
      <w:r>
        <w:rPr>
          <w:rFonts w:hint="eastAsia"/>
          <w:sz w:val="24"/>
          <w:szCs w:val="24"/>
          <w:lang w:eastAsia="zh-CN"/>
        </w:rPr>
        <w:t>所列员工提供不低于认购价款</w:t>
      </w:r>
      <w:r>
        <w:rPr>
          <w:rFonts w:hint="eastAsia"/>
          <w:sz w:val="24"/>
          <w:szCs w:val="24"/>
          <w:lang w:eastAsia="zh-CN"/>
        </w:rPr>
        <w:t>87.5%</w:t>
      </w:r>
      <w:r>
        <w:rPr>
          <w:rFonts w:hint="eastAsia"/>
          <w:sz w:val="24"/>
          <w:szCs w:val="24"/>
          <w:lang w:eastAsia="zh-CN"/>
        </w:rPr>
        <w:t>的补贴，具体补贴金额见</w:t>
      </w:r>
      <w:r>
        <w:rPr>
          <w:rFonts w:hint="eastAsia"/>
          <w:b/>
          <w:sz w:val="24"/>
          <w:szCs w:val="24"/>
          <w:lang w:eastAsia="zh-CN"/>
        </w:rPr>
        <w:t>附件一</w:t>
      </w:r>
      <w:r>
        <w:rPr>
          <w:rFonts w:hint="eastAsia"/>
          <w:sz w:val="24"/>
          <w:szCs w:val="24"/>
          <w:lang w:eastAsia="zh-CN"/>
        </w:rPr>
        <w:t>。</w:t>
      </w:r>
    </w:p>
    <w:p w:rsidR="00020E52" w:rsidRDefault="005D74A1">
      <w:pPr>
        <w:pStyle w:val="1"/>
        <w:numPr>
          <w:ilvl w:val="0"/>
          <w:numId w:val="1"/>
        </w:numPr>
        <w:spacing w:line="360" w:lineRule="auto"/>
        <w:rPr>
          <w:color w:val="auto"/>
          <w:sz w:val="24"/>
          <w:szCs w:val="24"/>
          <w:lang w:eastAsia="zh-CN"/>
        </w:rPr>
      </w:pPr>
      <w:bookmarkStart w:id="15" w:name="_Toc400197801"/>
      <w:bookmarkStart w:id="16" w:name="_Toc401279535"/>
      <w:r>
        <w:rPr>
          <w:rFonts w:hint="eastAsia"/>
          <w:color w:val="auto"/>
          <w:sz w:val="24"/>
          <w:szCs w:val="24"/>
          <w:lang w:eastAsia="zh-CN"/>
        </w:rPr>
        <w:t>激励对象获得股票认购权利的条件</w:t>
      </w:r>
      <w:bookmarkEnd w:id="15"/>
      <w:bookmarkEnd w:id="16"/>
    </w:p>
    <w:p w:rsidR="00020E52" w:rsidRDefault="005D74A1" w:rsidP="008E58BA">
      <w:pPr>
        <w:spacing w:afterLines="50" w:line="360" w:lineRule="auto"/>
        <w:ind w:firstLine="420"/>
        <w:rPr>
          <w:sz w:val="24"/>
          <w:szCs w:val="24"/>
          <w:lang w:eastAsia="zh-CN"/>
        </w:rPr>
      </w:pPr>
      <w:r>
        <w:rPr>
          <w:rFonts w:hint="eastAsia"/>
          <w:sz w:val="24"/>
          <w:szCs w:val="24"/>
          <w:lang w:eastAsia="zh-CN"/>
        </w:rPr>
        <w:t>激励对象只有在同时满足下列条件时，才能获得认购公司股票的权利：</w:t>
      </w:r>
    </w:p>
    <w:p w:rsidR="00020E52" w:rsidRDefault="005D74A1">
      <w:pPr>
        <w:pStyle w:val="11"/>
        <w:numPr>
          <w:ilvl w:val="0"/>
          <w:numId w:val="6"/>
        </w:numPr>
        <w:spacing w:line="360" w:lineRule="auto"/>
        <w:rPr>
          <w:sz w:val="24"/>
          <w:szCs w:val="24"/>
          <w:lang w:eastAsia="zh-CN"/>
        </w:rPr>
      </w:pPr>
      <w:r>
        <w:rPr>
          <w:rFonts w:hint="eastAsia"/>
          <w:sz w:val="24"/>
          <w:szCs w:val="24"/>
          <w:lang w:eastAsia="zh-CN"/>
        </w:rPr>
        <w:t>公司最近一年内未因重大违法违规行为被相关主管部门处罚。</w:t>
      </w:r>
    </w:p>
    <w:p w:rsidR="00020E52" w:rsidRDefault="005D74A1" w:rsidP="008E58BA">
      <w:pPr>
        <w:pStyle w:val="11"/>
        <w:numPr>
          <w:ilvl w:val="0"/>
          <w:numId w:val="6"/>
        </w:numPr>
        <w:spacing w:beforeLines="50" w:afterLines="50" w:line="360" w:lineRule="auto"/>
        <w:ind w:left="0" w:firstLine="360"/>
        <w:rPr>
          <w:sz w:val="24"/>
          <w:szCs w:val="24"/>
          <w:lang w:eastAsia="zh-CN"/>
        </w:rPr>
      </w:pPr>
      <w:r>
        <w:rPr>
          <w:rFonts w:hint="eastAsia"/>
          <w:sz w:val="24"/>
          <w:szCs w:val="24"/>
          <w:lang w:eastAsia="zh-CN"/>
        </w:rPr>
        <w:t>激励对象为公司的员工，且未严重违反公司规章制度。</w:t>
      </w:r>
    </w:p>
    <w:p w:rsidR="00020E52" w:rsidRDefault="00F37578">
      <w:pPr>
        <w:pStyle w:val="1"/>
        <w:numPr>
          <w:ilvl w:val="0"/>
          <w:numId w:val="1"/>
        </w:numPr>
        <w:spacing w:line="360" w:lineRule="auto"/>
        <w:rPr>
          <w:color w:val="auto"/>
          <w:sz w:val="24"/>
          <w:szCs w:val="24"/>
          <w:lang w:eastAsia="zh-CN"/>
        </w:rPr>
      </w:pPr>
      <w:bookmarkStart w:id="17" w:name="_Toc400197802"/>
      <w:bookmarkStart w:id="18" w:name="_Toc401279536"/>
      <w:r>
        <w:rPr>
          <w:rFonts w:hint="eastAsia"/>
          <w:color w:val="auto"/>
          <w:sz w:val="24"/>
          <w:szCs w:val="24"/>
          <w:lang w:eastAsia="zh-CN"/>
        </w:rPr>
        <w:t>公司</w:t>
      </w:r>
      <w:r w:rsidR="00AB09F7">
        <w:rPr>
          <w:rFonts w:hint="eastAsia"/>
          <w:color w:val="auto"/>
          <w:sz w:val="24"/>
          <w:szCs w:val="24"/>
          <w:lang w:eastAsia="zh-CN"/>
        </w:rPr>
        <w:t>、激励对象</w:t>
      </w:r>
      <w:r w:rsidR="005D74A1">
        <w:rPr>
          <w:rFonts w:hint="eastAsia"/>
          <w:color w:val="auto"/>
          <w:sz w:val="24"/>
          <w:szCs w:val="24"/>
          <w:lang w:eastAsia="zh-CN"/>
        </w:rPr>
        <w:t>发生异动时如何实施本计划</w:t>
      </w:r>
      <w:bookmarkEnd w:id="17"/>
      <w:bookmarkEnd w:id="18"/>
    </w:p>
    <w:p w:rsidR="00020E52" w:rsidRDefault="00AB09F7" w:rsidP="008E58BA">
      <w:pPr>
        <w:pStyle w:val="11"/>
        <w:spacing w:afterLines="50" w:line="360" w:lineRule="auto"/>
        <w:ind w:left="0"/>
        <w:rPr>
          <w:sz w:val="24"/>
          <w:szCs w:val="24"/>
          <w:lang w:eastAsia="zh-CN"/>
        </w:rPr>
      </w:pPr>
      <w:r>
        <w:rPr>
          <w:rFonts w:hint="eastAsia"/>
          <w:sz w:val="24"/>
          <w:szCs w:val="24"/>
          <w:lang w:eastAsia="zh-CN"/>
        </w:rPr>
        <w:t>（一）</w:t>
      </w:r>
      <w:r w:rsidR="005D74A1">
        <w:rPr>
          <w:rFonts w:hint="eastAsia"/>
          <w:sz w:val="24"/>
          <w:szCs w:val="24"/>
          <w:lang w:eastAsia="zh-CN"/>
        </w:rPr>
        <w:t>公司出现下列情形之一时，本计划即行终止：</w:t>
      </w:r>
    </w:p>
    <w:p w:rsidR="00020E52" w:rsidRDefault="005D74A1">
      <w:pPr>
        <w:pStyle w:val="11"/>
        <w:numPr>
          <w:ilvl w:val="0"/>
          <w:numId w:val="8"/>
        </w:numPr>
        <w:spacing w:line="360" w:lineRule="auto"/>
        <w:rPr>
          <w:sz w:val="24"/>
          <w:szCs w:val="24"/>
        </w:rPr>
      </w:pPr>
      <w:r>
        <w:rPr>
          <w:rFonts w:hint="eastAsia"/>
          <w:sz w:val="24"/>
          <w:szCs w:val="24"/>
        </w:rPr>
        <w:t>公司控制权发生变更；</w:t>
      </w:r>
    </w:p>
    <w:p w:rsidR="00020E52" w:rsidRDefault="005D74A1">
      <w:pPr>
        <w:pStyle w:val="11"/>
        <w:numPr>
          <w:ilvl w:val="0"/>
          <w:numId w:val="8"/>
        </w:numPr>
        <w:spacing w:line="360" w:lineRule="auto"/>
        <w:rPr>
          <w:sz w:val="24"/>
          <w:szCs w:val="24"/>
          <w:lang w:eastAsia="zh-CN"/>
        </w:rPr>
      </w:pPr>
      <w:r>
        <w:rPr>
          <w:rFonts w:hint="eastAsia"/>
          <w:sz w:val="24"/>
          <w:szCs w:val="24"/>
          <w:lang w:eastAsia="zh-CN"/>
        </w:rPr>
        <w:t>公司出现合并、分立等情形；</w:t>
      </w:r>
    </w:p>
    <w:p w:rsidR="00AB09F7" w:rsidRPr="007C54A7" w:rsidRDefault="005D74A1" w:rsidP="007C54A7">
      <w:pPr>
        <w:pStyle w:val="11"/>
        <w:numPr>
          <w:ilvl w:val="0"/>
          <w:numId w:val="8"/>
        </w:numPr>
        <w:spacing w:line="360" w:lineRule="auto"/>
        <w:rPr>
          <w:sz w:val="24"/>
          <w:szCs w:val="24"/>
          <w:lang w:eastAsia="zh-CN"/>
        </w:rPr>
      </w:pPr>
      <w:r>
        <w:rPr>
          <w:rFonts w:hint="eastAsia"/>
          <w:sz w:val="24"/>
          <w:szCs w:val="24"/>
          <w:lang w:eastAsia="zh-CN"/>
        </w:rPr>
        <w:t>最近一年内因重大违法违规被相关主管部门予以行政处罚。</w:t>
      </w:r>
    </w:p>
    <w:p w:rsidR="00C44F48" w:rsidRDefault="00C44F48" w:rsidP="008E58BA">
      <w:pPr>
        <w:pStyle w:val="11"/>
        <w:snapToGrid w:val="0"/>
        <w:spacing w:beforeLines="100" w:after="0" w:line="360" w:lineRule="auto"/>
        <w:ind w:left="0"/>
        <w:contextualSpacing w:val="0"/>
        <w:rPr>
          <w:sz w:val="24"/>
          <w:szCs w:val="24"/>
          <w:lang w:eastAsia="zh-CN"/>
        </w:rPr>
      </w:pPr>
      <w:r>
        <w:rPr>
          <w:rFonts w:hint="eastAsia"/>
          <w:sz w:val="24"/>
          <w:szCs w:val="24"/>
          <w:lang w:eastAsia="zh-CN"/>
        </w:rPr>
        <w:t>（二）激励对象个人情况发生变化</w:t>
      </w:r>
    </w:p>
    <w:p w:rsidR="00C44F48" w:rsidRDefault="00C44F48" w:rsidP="008E58BA">
      <w:pPr>
        <w:pStyle w:val="11"/>
        <w:numPr>
          <w:ilvl w:val="0"/>
          <w:numId w:val="9"/>
        </w:numPr>
        <w:spacing w:afterLines="50" w:line="360" w:lineRule="auto"/>
        <w:ind w:left="357" w:hanging="357"/>
        <w:rPr>
          <w:sz w:val="24"/>
          <w:szCs w:val="24"/>
          <w:lang w:eastAsia="zh-CN"/>
        </w:rPr>
      </w:pPr>
      <w:r>
        <w:rPr>
          <w:rFonts w:hint="eastAsia"/>
          <w:sz w:val="24"/>
          <w:szCs w:val="24"/>
          <w:lang w:eastAsia="zh-CN"/>
        </w:rPr>
        <w:t>当激励对象</w:t>
      </w:r>
      <w:r w:rsidR="00226942">
        <w:rPr>
          <w:rFonts w:hint="eastAsia"/>
          <w:sz w:val="24"/>
          <w:szCs w:val="24"/>
          <w:lang w:eastAsia="zh-CN"/>
        </w:rPr>
        <w:t>（</w:t>
      </w:r>
      <w:r w:rsidR="00226942" w:rsidRPr="00F7610B">
        <w:rPr>
          <w:rFonts w:hint="eastAsia"/>
          <w:sz w:val="24"/>
          <w:szCs w:val="24"/>
          <w:lang w:eastAsia="zh-CN"/>
        </w:rPr>
        <w:t>指员工个人行为</w:t>
      </w:r>
      <w:r w:rsidR="00226942">
        <w:rPr>
          <w:rFonts w:hint="eastAsia"/>
          <w:sz w:val="24"/>
          <w:szCs w:val="24"/>
          <w:lang w:eastAsia="zh-CN"/>
        </w:rPr>
        <w:t>）</w:t>
      </w:r>
      <w:r>
        <w:rPr>
          <w:rFonts w:hint="eastAsia"/>
          <w:sz w:val="24"/>
          <w:szCs w:val="24"/>
          <w:lang w:eastAsia="zh-CN"/>
        </w:rPr>
        <w:t>发生以下情况时，经公司董事会批准，在情况发生</w:t>
      </w:r>
      <w:r w:rsidR="0040341F" w:rsidRPr="0040341F">
        <w:rPr>
          <w:rFonts w:hint="eastAsia"/>
          <w:sz w:val="24"/>
          <w:szCs w:val="24"/>
          <w:lang w:eastAsia="zh-CN"/>
        </w:rPr>
        <w:t>后</w:t>
      </w:r>
      <w:r>
        <w:rPr>
          <w:rFonts w:hint="eastAsia"/>
          <w:sz w:val="24"/>
          <w:szCs w:val="24"/>
          <w:lang w:eastAsia="zh-CN"/>
        </w:rPr>
        <w:t>，对激励对象已获准的股票认购权予以取消，并且公司有权要求激励对象返还已经取得的公司股权及收益。</w:t>
      </w:r>
    </w:p>
    <w:p w:rsidR="00C44F48" w:rsidRDefault="0040341F" w:rsidP="00C44F48">
      <w:pPr>
        <w:pStyle w:val="11"/>
        <w:numPr>
          <w:ilvl w:val="0"/>
          <w:numId w:val="10"/>
        </w:numPr>
        <w:spacing w:line="360" w:lineRule="auto"/>
        <w:rPr>
          <w:sz w:val="24"/>
          <w:szCs w:val="24"/>
          <w:lang w:eastAsia="zh-CN"/>
        </w:rPr>
      </w:pPr>
      <w:r>
        <w:rPr>
          <w:rFonts w:hint="eastAsia"/>
          <w:sz w:val="24"/>
          <w:szCs w:val="24"/>
          <w:lang w:eastAsia="zh-CN"/>
        </w:rPr>
        <w:t>违反国家法律法规、《公司章程》</w:t>
      </w:r>
      <w:r w:rsidR="00C44F48">
        <w:rPr>
          <w:rFonts w:hint="eastAsia"/>
          <w:sz w:val="24"/>
          <w:szCs w:val="24"/>
          <w:lang w:eastAsia="zh-CN"/>
        </w:rPr>
        <w:t>，或发生劳动合同约定的失职、渎职行为，严重损害公司利益或声誉，或给公司造成</w:t>
      </w:r>
      <w:r w:rsidR="00C44F48" w:rsidRPr="0040341F">
        <w:rPr>
          <w:rFonts w:hint="eastAsia"/>
          <w:sz w:val="24"/>
          <w:szCs w:val="24"/>
          <w:lang w:eastAsia="zh-CN"/>
        </w:rPr>
        <w:t>直接或间接</w:t>
      </w:r>
      <w:r w:rsidR="00C44F48">
        <w:rPr>
          <w:rFonts w:hint="eastAsia"/>
          <w:sz w:val="24"/>
          <w:szCs w:val="24"/>
          <w:lang w:eastAsia="zh-CN"/>
        </w:rPr>
        <w:t>经济损失；</w:t>
      </w:r>
    </w:p>
    <w:p w:rsidR="00C44F48" w:rsidRDefault="00C44F48" w:rsidP="00C44F48">
      <w:pPr>
        <w:pStyle w:val="11"/>
        <w:numPr>
          <w:ilvl w:val="0"/>
          <w:numId w:val="10"/>
        </w:numPr>
        <w:spacing w:line="360" w:lineRule="auto"/>
        <w:rPr>
          <w:sz w:val="24"/>
          <w:szCs w:val="24"/>
          <w:lang w:eastAsia="zh-CN"/>
        </w:rPr>
      </w:pPr>
      <w:r>
        <w:rPr>
          <w:rFonts w:hint="eastAsia"/>
          <w:sz w:val="24"/>
          <w:szCs w:val="24"/>
          <w:lang w:eastAsia="zh-CN"/>
        </w:rPr>
        <w:t>公司有充分的证据证明该激励对象在任职期间，存在受贿、索贿、贪污、盗窃、泄露经营和技术秘密等损害公司利益、声誉等违法违纪行为，直接或间接损害公司利益；</w:t>
      </w:r>
    </w:p>
    <w:p w:rsidR="00C44F48" w:rsidRDefault="00C44F48" w:rsidP="008E58BA">
      <w:pPr>
        <w:pStyle w:val="11"/>
        <w:numPr>
          <w:ilvl w:val="0"/>
          <w:numId w:val="10"/>
        </w:numPr>
        <w:spacing w:afterLines="50" w:line="360" w:lineRule="auto"/>
        <w:ind w:left="1077"/>
        <w:rPr>
          <w:sz w:val="24"/>
          <w:szCs w:val="24"/>
          <w:lang w:eastAsia="zh-CN"/>
        </w:rPr>
      </w:pPr>
      <w:r>
        <w:rPr>
          <w:rFonts w:hint="eastAsia"/>
          <w:sz w:val="24"/>
          <w:szCs w:val="24"/>
          <w:lang w:eastAsia="zh-CN"/>
        </w:rPr>
        <w:t>因犯罪行为被依法追究刑事责任。</w:t>
      </w:r>
    </w:p>
    <w:p w:rsidR="00C44F48" w:rsidRDefault="00C44F48" w:rsidP="00C44F48">
      <w:pPr>
        <w:pStyle w:val="11"/>
        <w:numPr>
          <w:ilvl w:val="0"/>
          <w:numId w:val="9"/>
        </w:numPr>
        <w:spacing w:line="360" w:lineRule="auto"/>
        <w:rPr>
          <w:sz w:val="24"/>
          <w:szCs w:val="24"/>
          <w:lang w:eastAsia="zh-CN"/>
        </w:rPr>
      </w:pPr>
      <w:r>
        <w:rPr>
          <w:rFonts w:hint="eastAsia"/>
          <w:sz w:val="24"/>
          <w:szCs w:val="24"/>
          <w:lang w:eastAsia="zh-CN"/>
        </w:rPr>
        <w:t>当激励对象</w:t>
      </w:r>
      <w:r w:rsidR="00226942" w:rsidRPr="00F7610B">
        <w:rPr>
          <w:rFonts w:hint="eastAsia"/>
          <w:sz w:val="24"/>
          <w:szCs w:val="24"/>
          <w:lang w:eastAsia="zh-CN"/>
        </w:rPr>
        <w:t>（指员工个人行为）</w:t>
      </w:r>
      <w:r>
        <w:rPr>
          <w:rFonts w:hint="eastAsia"/>
          <w:sz w:val="24"/>
          <w:szCs w:val="24"/>
          <w:lang w:eastAsia="zh-CN"/>
        </w:rPr>
        <w:t>发生以下情况时，在情况发生之日，对激励对象已获准的股票认购权予以取消，并且公司有权要求激励对象返还已经取得的公司股权。</w:t>
      </w:r>
    </w:p>
    <w:p w:rsidR="00C44F48" w:rsidRDefault="00C44F48" w:rsidP="00C44F48">
      <w:pPr>
        <w:pStyle w:val="11"/>
        <w:numPr>
          <w:ilvl w:val="0"/>
          <w:numId w:val="11"/>
        </w:numPr>
        <w:spacing w:line="360" w:lineRule="auto"/>
        <w:rPr>
          <w:sz w:val="24"/>
          <w:szCs w:val="24"/>
          <w:lang w:eastAsia="zh-CN"/>
        </w:rPr>
      </w:pPr>
      <w:r>
        <w:rPr>
          <w:rFonts w:hint="eastAsia"/>
          <w:sz w:val="24"/>
          <w:szCs w:val="24"/>
          <w:lang w:eastAsia="zh-CN"/>
        </w:rPr>
        <w:lastRenderedPageBreak/>
        <w:t>单方面提出终止或解除与公司订立的劳动合同；</w:t>
      </w:r>
    </w:p>
    <w:p w:rsidR="00C44F48" w:rsidRDefault="00C44F48" w:rsidP="00C44F48">
      <w:pPr>
        <w:pStyle w:val="11"/>
        <w:numPr>
          <w:ilvl w:val="0"/>
          <w:numId w:val="11"/>
        </w:numPr>
        <w:spacing w:line="360" w:lineRule="auto"/>
        <w:rPr>
          <w:sz w:val="24"/>
          <w:szCs w:val="24"/>
          <w:lang w:eastAsia="zh-CN"/>
        </w:rPr>
      </w:pPr>
      <w:r>
        <w:rPr>
          <w:rFonts w:hint="eastAsia"/>
          <w:sz w:val="24"/>
          <w:szCs w:val="24"/>
          <w:lang w:eastAsia="zh-CN"/>
        </w:rPr>
        <w:t>与公司所订的劳动合同或聘请合同期满，个人提出不再续签的；</w:t>
      </w:r>
    </w:p>
    <w:p w:rsidR="00C44F48" w:rsidRDefault="00C44F48" w:rsidP="00C44F48">
      <w:pPr>
        <w:pStyle w:val="11"/>
        <w:numPr>
          <w:ilvl w:val="0"/>
          <w:numId w:val="11"/>
        </w:numPr>
        <w:spacing w:line="360" w:lineRule="auto"/>
        <w:rPr>
          <w:sz w:val="24"/>
          <w:szCs w:val="24"/>
          <w:lang w:eastAsia="zh-CN"/>
        </w:rPr>
      </w:pPr>
      <w:r>
        <w:rPr>
          <w:rFonts w:hint="eastAsia"/>
          <w:sz w:val="24"/>
          <w:szCs w:val="24"/>
          <w:lang w:eastAsia="zh-CN"/>
        </w:rPr>
        <w:t>因个人原因致使公司提出解除或终止劳动合同（包括公司辞退、除名等）。</w:t>
      </w:r>
    </w:p>
    <w:p w:rsidR="00AB09F7" w:rsidRPr="00C44F48" w:rsidRDefault="00C44F48" w:rsidP="008E58BA">
      <w:pPr>
        <w:spacing w:afterLines="50" w:line="360" w:lineRule="auto"/>
        <w:ind w:firstLine="360"/>
        <w:rPr>
          <w:sz w:val="24"/>
          <w:szCs w:val="24"/>
          <w:lang w:eastAsia="zh-CN"/>
        </w:rPr>
      </w:pPr>
      <w:r>
        <w:rPr>
          <w:rFonts w:hint="eastAsia"/>
          <w:sz w:val="24"/>
          <w:szCs w:val="24"/>
          <w:lang w:eastAsia="zh-CN"/>
        </w:rPr>
        <w:t>激励对象发生以上事宜后，公司要求激励对象返还已经取得的公司股权时，激励对象应将拥有的持股平台的基金份额转让给其他</w:t>
      </w:r>
      <w:r w:rsidR="00226942">
        <w:rPr>
          <w:rFonts w:hint="eastAsia"/>
          <w:sz w:val="24"/>
          <w:szCs w:val="24"/>
          <w:lang w:eastAsia="zh-CN"/>
        </w:rPr>
        <w:t>合伙人，或者由公司股东回购。</w:t>
      </w:r>
      <w:r w:rsidR="00BC092E">
        <w:rPr>
          <w:rFonts w:hint="eastAsia"/>
          <w:sz w:val="24"/>
          <w:szCs w:val="24"/>
          <w:lang w:eastAsia="zh-CN"/>
        </w:rPr>
        <w:t>转让或者回购的价格为其取得基金份额</w:t>
      </w:r>
      <w:r w:rsidR="00226942" w:rsidRPr="00F7610B">
        <w:rPr>
          <w:rFonts w:hint="eastAsia"/>
          <w:sz w:val="24"/>
          <w:szCs w:val="24"/>
          <w:lang w:eastAsia="zh-CN"/>
        </w:rPr>
        <w:t>成本</w:t>
      </w:r>
      <w:r w:rsidR="00BC092E">
        <w:rPr>
          <w:rFonts w:hint="eastAsia"/>
          <w:sz w:val="24"/>
          <w:szCs w:val="24"/>
          <w:lang w:eastAsia="zh-CN"/>
        </w:rPr>
        <w:t>的</w:t>
      </w:r>
      <w:r w:rsidR="002A4A94" w:rsidRPr="00F7610B">
        <w:rPr>
          <w:rFonts w:hint="eastAsia"/>
          <w:sz w:val="24"/>
          <w:szCs w:val="24"/>
          <w:lang w:eastAsia="zh-CN"/>
        </w:rPr>
        <w:t>110%</w:t>
      </w:r>
      <w:r>
        <w:rPr>
          <w:rFonts w:hint="eastAsia"/>
          <w:sz w:val="24"/>
          <w:szCs w:val="24"/>
          <w:lang w:eastAsia="zh-CN"/>
        </w:rPr>
        <w:t>。该部分内容应在持股平台的合伙人协议中明确。</w:t>
      </w:r>
    </w:p>
    <w:p w:rsidR="00020E52" w:rsidRDefault="005D74A1">
      <w:pPr>
        <w:pStyle w:val="1"/>
        <w:numPr>
          <w:ilvl w:val="0"/>
          <w:numId w:val="1"/>
        </w:numPr>
        <w:spacing w:line="360" w:lineRule="auto"/>
        <w:rPr>
          <w:color w:val="auto"/>
          <w:sz w:val="24"/>
          <w:szCs w:val="24"/>
          <w:lang w:eastAsia="zh-CN"/>
        </w:rPr>
      </w:pPr>
      <w:bookmarkStart w:id="19" w:name="_Toc400197803"/>
      <w:bookmarkStart w:id="20" w:name="_Toc401279537"/>
      <w:r>
        <w:rPr>
          <w:rFonts w:hint="eastAsia"/>
          <w:color w:val="auto"/>
          <w:sz w:val="24"/>
          <w:szCs w:val="24"/>
          <w:lang w:eastAsia="zh-CN"/>
        </w:rPr>
        <w:t>附则</w:t>
      </w:r>
      <w:bookmarkEnd w:id="19"/>
      <w:bookmarkEnd w:id="20"/>
    </w:p>
    <w:p w:rsidR="00020E52" w:rsidRDefault="005D74A1">
      <w:pPr>
        <w:pStyle w:val="11"/>
        <w:numPr>
          <w:ilvl w:val="0"/>
          <w:numId w:val="12"/>
        </w:numPr>
        <w:spacing w:line="360" w:lineRule="auto"/>
        <w:rPr>
          <w:sz w:val="24"/>
          <w:szCs w:val="24"/>
          <w:lang w:eastAsia="zh-CN"/>
        </w:rPr>
      </w:pPr>
      <w:r>
        <w:rPr>
          <w:rFonts w:hint="eastAsia"/>
          <w:sz w:val="24"/>
          <w:szCs w:val="24"/>
          <w:lang w:eastAsia="zh-CN"/>
        </w:rPr>
        <w:t>本计划在公司股东会审议批准后生效，其修改、补充时亦同。</w:t>
      </w:r>
    </w:p>
    <w:p w:rsidR="00020E52" w:rsidRDefault="005D74A1">
      <w:pPr>
        <w:pStyle w:val="11"/>
        <w:numPr>
          <w:ilvl w:val="0"/>
          <w:numId w:val="12"/>
        </w:numPr>
        <w:spacing w:line="360" w:lineRule="auto"/>
        <w:rPr>
          <w:sz w:val="24"/>
          <w:szCs w:val="24"/>
          <w:lang w:eastAsia="zh-CN"/>
        </w:rPr>
      </w:pPr>
      <w:r>
        <w:rPr>
          <w:rFonts w:hint="eastAsia"/>
          <w:sz w:val="24"/>
          <w:szCs w:val="24"/>
          <w:lang w:eastAsia="zh-CN"/>
        </w:rPr>
        <w:t>本计划由公司董事会负责解释。</w:t>
      </w:r>
    </w:p>
    <w:p w:rsidR="00020E52" w:rsidRDefault="00020E52">
      <w:pPr>
        <w:spacing w:line="360" w:lineRule="auto"/>
        <w:rPr>
          <w:sz w:val="24"/>
          <w:szCs w:val="24"/>
          <w:lang w:eastAsia="zh-CN"/>
        </w:rPr>
      </w:pPr>
    </w:p>
    <w:p w:rsidR="00020E52" w:rsidRDefault="008E58BA">
      <w:pPr>
        <w:spacing w:line="360" w:lineRule="auto"/>
        <w:ind w:left="4620" w:firstLine="420"/>
        <w:rPr>
          <w:sz w:val="24"/>
          <w:szCs w:val="24"/>
          <w:lang w:eastAsia="zh-CN"/>
        </w:rPr>
      </w:pPr>
      <w:r>
        <w:rPr>
          <w:rFonts w:hint="eastAsia"/>
          <w:sz w:val="24"/>
          <w:szCs w:val="24"/>
          <w:lang w:eastAsia="zh-CN"/>
        </w:rPr>
        <w:t>**</w:t>
      </w:r>
      <w:r w:rsidR="005D74A1">
        <w:rPr>
          <w:rFonts w:hint="eastAsia"/>
          <w:sz w:val="24"/>
          <w:szCs w:val="24"/>
          <w:lang w:eastAsia="zh-CN"/>
        </w:rPr>
        <w:t>信息技术有限公司</w:t>
      </w:r>
    </w:p>
    <w:p w:rsidR="00020E52" w:rsidRDefault="005D74A1">
      <w:pPr>
        <w:spacing w:line="360" w:lineRule="auto"/>
        <w:ind w:leftChars="2600" w:left="5720" w:firstLineChars="150" w:firstLine="360"/>
        <w:rPr>
          <w:sz w:val="24"/>
          <w:szCs w:val="24"/>
          <w:lang w:eastAsia="zh-CN"/>
        </w:rPr>
      </w:pPr>
      <w:r>
        <w:rPr>
          <w:rFonts w:hint="eastAsia"/>
          <w:sz w:val="24"/>
          <w:szCs w:val="24"/>
          <w:lang w:eastAsia="zh-CN"/>
        </w:rPr>
        <w:t>2014</w:t>
      </w:r>
      <w:r>
        <w:rPr>
          <w:rFonts w:hint="eastAsia"/>
          <w:sz w:val="24"/>
          <w:szCs w:val="24"/>
          <w:lang w:eastAsia="zh-CN"/>
        </w:rPr>
        <w:t>年</w:t>
      </w:r>
      <w:r>
        <w:rPr>
          <w:rFonts w:hint="eastAsia"/>
          <w:sz w:val="24"/>
          <w:szCs w:val="24"/>
          <w:lang w:eastAsia="zh-CN"/>
        </w:rPr>
        <w:t>10</w:t>
      </w:r>
      <w:r>
        <w:rPr>
          <w:rFonts w:hint="eastAsia"/>
          <w:sz w:val="24"/>
          <w:szCs w:val="24"/>
          <w:lang w:eastAsia="zh-CN"/>
        </w:rPr>
        <w:t>月</w:t>
      </w:r>
    </w:p>
    <w:p w:rsidR="00020E52" w:rsidRDefault="005D74A1">
      <w:pPr>
        <w:rPr>
          <w:sz w:val="24"/>
          <w:szCs w:val="24"/>
          <w:lang w:eastAsia="zh-CN"/>
        </w:rPr>
      </w:pPr>
      <w:r>
        <w:rPr>
          <w:sz w:val="24"/>
          <w:szCs w:val="24"/>
          <w:lang w:eastAsia="zh-CN"/>
        </w:rPr>
        <w:br w:type="page"/>
      </w:r>
    </w:p>
    <w:p w:rsidR="00020E52" w:rsidRDefault="005D74A1">
      <w:pPr>
        <w:spacing w:line="360" w:lineRule="auto"/>
        <w:rPr>
          <w:b/>
          <w:sz w:val="24"/>
          <w:szCs w:val="24"/>
          <w:lang w:eastAsia="zh-CN"/>
        </w:rPr>
      </w:pPr>
      <w:r>
        <w:rPr>
          <w:b/>
          <w:sz w:val="24"/>
          <w:szCs w:val="24"/>
          <w:lang w:eastAsia="zh-CN"/>
        </w:rPr>
        <w:lastRenderedPageBreak/>
        <w:t>附件一：</w:t>
      </w:r>
    </w:p>
    <w:p w:rsidR="00020E52" w:rsidRDefault="005D74A1">
      <w:pPr>
        <w:spacing w:line="360" w:lineRule="auto"/>
        <w:jc w:val="center"/>
        <w:rPr>
          <w:b/>
          <w:sz w:val="28"/>
          <w:szCs w:val="28"/>
          <w:lang w:eastAsia="zh-CN"/>
        </w:rPr>
      </w:pPr>
      <w:r>
        <w:rPr>
          <w:rFonts w:hint="eastAsia"/>
          <w:b/>
          <w:sz w:val="28"/>
          <w:szCs w:val="28"/>
          <w:lang w:eastAsia="zh-CN"/>
        </w:rPr>
        <w:t>首批激励对象名单及其股票权分配比例</w:t>
      </w:r>
    </w:p>
    <w:p w:rsidR="00020E52" w:rsidRDefault="00020E52">
      <w:pPr>
        <w:spacing w:line="360" w:lineRule="auto"/>
        <w:rPr>
          <w:sz w:val="24"/>
          <w:szCs w:val="24"/>
          <w:lang w:eastAsia="zh-CN"/>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277"/>
        <w:gridCol w:w="1984"/>
        <w:gridCol w:w="1418"/>
        <w:gridCol w:w="1559"/>
        <w:gridCol w:w="1944"/>
      </w:tblGrid>
      <w:tr w:rsidR="00020E52">
        <w:trPr>
          <w:trHeight w:val="850"/>
        </w:trPr>
        <w:tc>
          <w:tcPr>
            <w:tcW w:w="674" w:type="dxa"/>
            <w:shd w:val="clear" w:color="auto" w:fill="00B0F0"/>
            <w:vAlign w:val="center"/>
          </w:tcPr>
          <w:p w:rsidR="00020E52" w:rsidRDefault="005D74A1">
            <w:pPr>
              <w:autoSpaceDE w:val="0"/>
              <w:autoSpaceDN w:val="0"/>
              <w:spacing w:line="360" w:lineRule="auto"/>
              <w:jc w:val="center"/>
              <w:rPr>
                <w:rFonts w:cs="SimSun"/>
              </w:rPr>
            </w:pPr>
            <w:r>
              <w:rPr>
                <w:rFonts w:cs="SimSun" w:hint="eastAsia"/>
              </w:rPr>
              <w:t>序号</w:t>
            </w:r>
          </w:p>
        </w:tc>
        <w:tc>
          <w:tcPr>
            <w:tcW w:w="1277" w:type="dxa"/>
            <w:shd w:val="clear" w:color="auto" w:fill="00B0F0"/>
            <w:vAlign w:val="center"/>
          </w:tcPr>
          <w:p w:rsidR="00020E52" w:rsidRDefault="005D74A1">
            <w:pPr>
              <w:autoSpaceDE w:val="0"/>
              <w:autoSpaceDN w:val="0"/>
              <w:spacing w:line="360" w:lineRule="auto"/>
              <w:jc w:val="center"/>
              <w:rPr>
                <w:rFonts w:cs="SimSun"/>
              </w:rPr>
            </w:pPr>
            <w:r>
              <w:rPr>
                <w:rFonts w:cs="SimSun" w:hint="eastAsia"/>
              </w:rPr>
              <w:t>姓名</w:t>
            </w:r>
          </w:p>
        </w:tc>
        <w:tc>
          <w:tcPr>
            <w:tcW w:w="1984" w:type="dxa"/>
            <w:shd w:val="clear" w:color="auto" w:fill="00B0F0"/>
            <w:vAlign w:val="center"/>
          </w:tcPr>
          <w:p w:rsidR="00020E52" w:rsidRDefault="005D74A1">
            <w:pPr>
              <w:autoSpaceDE w:val="0"/>
              <w:autoSpaceDN w:val="0"/>
              <w:spacing w:line="360" w:lineRule="auto"/>
              <w:jc w:val="center"/>
              <w:rPr>
                <w:rFonts w:cs="SimSun"/>
              </w:rPr>
            </w:pPr>
            <w:r>
              <w:rPr>
                <w:rFonts w:cs="SimSun" w:hint="eastAsia"/>
              </w:rPr>
              <w:t>岗位</w:t>
            </w:r>
          </w:p>
        </w:tc>
        <w:tc>
          <w:tcPr>
            <w:tcW w:w="1418" w:type="dxa"/>
            <w:shd w:val="clear" w:color="auto" w:fill="00B0F0"/>
            <w:vAlign w:val="center"/>
          </w:tcPr>
          <w:p w:rsidR="00020E52" w:rsidRDefault="005D74A1">
            <w:pPr>
              <w:autoSpaceDE w:val="0"/>
              <w:autoSpaceDN w:val="0"/>
              <w:spacing w:line="360" w:lineRule="auto"/>
              <w:jc w:val="center"/>
              <w:rPr>
                <w:rFonts w:cs="SimSun"/>
              </w:rPr>
            </w:pPr>
            <w:r>
              <w:rPr>
                <w:rFonts w:cs="SimSun" w:hint="eastAsia"/>
                <w:sz w:val="18"/>
                <w:szCs w:val="18"/>
              </w:rPr>
              <w:t>授予股票认购权数量</w:t>
            </w:r>
          </w:p>
        </w:tc>
        <w:tc>
          <w:tcPr>
            <w:tcW w:w="1559" w:type="dxa"/>
            <w:shd w:val="clear" w:color="auto" w:fill="00B0F0"/>
            <w:vAlign w:val="center"/>
          </w:tcPr>
          <w:p w:rsidR="00020E52" w:rsidRDefault="005D74A1">
            <w:pPr>
              <w:autoSpaceDE w:val="0"/>
              <w:autoSpaceDN w:val="0"/>
              <w:spacing w:line="360" w:lineRule="auto"/>
              <w:jc w:val="center"/>
              <w:rPr>
                <w:rFonts w:cs="SimSun"/>
                <w:sz w:val="18"/>
                <w:szCs w:val="18"/>
              </w:rPr>
            </w:pPr>
            <w:r>
              <w:rPr>
                <w:rFonts w:cs="SimSun"/>
                <w:sz w:val="18"/>
                <w:szCs w:val="18"/>
              </w:rPr>
              <w:t>员工出资额（元）</w:t>
            </w:r>
          </w:p>
        </w:tc>
        <w:tc>
          <w:tcPr>
            <w:tcW w:w="1944" w:type="dxa"/>
            <w:shd w:val="clear" w:color="auto" w:fill="00B0F0"/>
            <w:vAlign w:val="center"/>
          </w:tcPr>
          <w:p w:rsidR="00020E52" w:rsidRDefault="005D74A1">
            <w:pPr>
              <w:autoSpaceDE w:val="0"/>
              <w:autoSpaceDN w:val="0"/>
              <w:spacing w:line="360" w:lineRule="auto"/>
              <w:jc w:val="center"/>
              <w:rPr>
                <w:rFonts w:cs="SimSun"/>
                <w:sz w:val="18"/>
                <w:szCs w:val="18"/>
                <w:lang w:eastAsia="zh-CN"/>
              </w:rPr>
            </w:pPr>
            <w:r>
              <w:rPr>
                <w:rFonts w:cs="SimSun"/>
                <w:sz w:val="18"/>
                <w:szCs w:val="18"/>
                <w:lang w:eastAsia="zh-CN"/>
              </w:rPr>
              <w:t>控股股东补贴额（元）</w:t>
            </w:r>
          </w:p>
        </w:tc>
      </w:tr>
      <w:tr w:rsidR="00020E52">
        <w:trPr>
          <w:trHeight w:hRule="exact" w:val="397"/>
        </w:trPr>
        <w:tc>
          <w:tcPr>
            <w:tcW w:w="674" w:type="dxa"/>
          </w:tcPr>
          <w:p w:rsidR="00020E52" w:rsidRDefault="005D74A1">
            <w:pPr>
              <w:autoSpaceDE w:val="0"/>
              <w:autoSpaceDN w:val="0"/>
              <w:spacing w:line="360" w:lineRule="auto"/>
              <w:jc w:val="center"/>
              <w:rPr>
                <w:rFonts w:cs="SimSun"/>
              </w:rPr>
            </w:pPr>
            <w:r>
              <w:rPr>
                <w:rFonts w:cs="SimSun"/>
              </w:rPr>
              <w:t>1</w:t>
            </w:r>
          </w:p>
        </w:tc>
        <w:tc>
          <w:tcPr>
            <w:tcW w:w="1277" w:type="dxa"/>
            <w:vAlign w:val="center"/>
          </w:tcPr>
          <w:p w:rsidR="00020E52" w:rsidRDefault="008E58BA">
            <w:pPr>
              <w:spacing w:line="360" w:lineRule="auto"/>
              <w:jc w:val="center"/>
              <w:rPr>
                <w:rFonts w:ascii="SimSun" w:cs="SimSun" w:hint="eastAsia"/>
                <w:color w:val="000000"/>
                <w:lang w:eastAsia="zh-CN"/>
              </w:rPr>
            </w:pPr>
            <w:r>
              <w:rPr>
                <w:rFonts w:ascii="SimSun" w:cs="SimSun"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color w:val="000000"/>
              </w:rPr>
              <w:t>总经理</w:t>
            </w:r>
          </w:p>
        </w:tc>
        <w:tc>
          <w:tcPr>
            <w:tcW w:w="1418" w:type="dxa"/>
            <w:vAlign w:val="center"/>
          </w:tcPr>
          <w:p w:rsidR="00020E52" w:rsidRDefault="005D74A1">
            <w:pPr>
              <w:spacing w:line="360" w:lineRule="auto"/>
              <w:jc w:val="center"/>
              <w:rPr>
                <w:rFonts w:ascii="SimSun" w:cs="SimSun"/>
                <w:color w:val="000000"/>
                <w:lang w:eastAsia="zh-CN"/>
              </w:rPr>
            </w:pPr>
            <w:r>
              <w:rPr>
                <w:rFonts w:hint="eastAsia"/>
                <w:color w:val="000000"/>
                <w:lang w:eastAsia="zh-CN"/>
              </w:rPr>
              <w:t>2,000</w:t>
            </w:r>
            <w:r>
              <w:rPr>
                <w:color w:val="000000"/>
              </w:rPr>
              <w:t>,000</w:t>
            </w:r>
          </w:p>
        </w:tc>
        <w:tc>
          <w:tcPr>
            <w:tcW w:w="1559" w:type="dxa"/>
            <w:vAlign w:val="center"/>
          </w:tcPr>
          <w:p w:rsidR="00020E52" w:rsidRDefault="005D74A1">
            <w:pPr>
              <w:spacing w:line="360" w:lineRule="auto"/>
              <w:jc w:val="center"/>
              <w:rPr>
                <w:color w:val="000000"/>
                <w:lang w:eastAsia="zh-CN"/>
              </w:rPr>
            </w:pPr>
            <w:r>
              <w:rPr>
                <w:color w:val="000000"/>
                <w:lang w:eastAsia="zh-CN"/>
              </w:rPr>
              <w:t>0</w:t>
            </w:r>
          </w:p>
        </w:tc>
        <w:tc>
          <w:tcPr>
            <w:tcW w:w="1944" w:type="dxa"/>
            <w:vAlign w:val="center"/>
          </w:tcPr>
          <w:p w:rsidR="00020E52" w:rsidRDefault="005D74A1">
            <w:pPr>
              <w:spacing w:line="360" w:lineRule="auto"/>
              <w:jc w:val="center"/>
              <w:rPr>
                <w:rFonts w:ascii="SimSun" w:cs="SimSun"/>
                <w:color w:val="000000"/>
                <w:lang w:eastAsia="zh-CN"/>
              </w:rPr>
            </w:pPr>
            <w:r>
              <w:rPr>
                <w:rFonts w:hint="eastAsia"/>
                <w:color w:val="000000"/>
                <w:lang w:eastAsia="zh-CN"/>
              </w:rPr>
              <w:t>2,000</w:t>
            </w:r>
            <w:r>
              <w:rPr>
                <w:color w:val="000000"/>
              </w:rPr>
              <w:t>,000</w:t>
            </w:r>
          </w:p>
        </w:tc>
      </w:tr>
      <w:tr w:rsidR="00020E52">
        <w:trPr>
          <w:trHeight w:hRule="exact" w:val="397"/>
        </w:trPr>
        <w:tc>
          <w:tcPr>
            <w:tcW w:w="674" w:type="dxa"/>
          </w:tcPr>
          <w:p w:rsidR="00020E52" w:rsidRDefault="005D74A1">
            <w:pPr>
              <w:autoSpaceDE w:val="0"/>
              <w:autoSpaceDN w:val="0"/>
              <w:spacing w:line="360" w:lineRule="auto"/>
              <w:jc w:val="center"/>
              <w:rPr>
                <w:rFonts w:cs="SimSun"/>
              </w:rPr>
            </w:pPr>
            <w:r>
              <w:rPr>
                <w:rFonts w:cs="SimSun"/>
              </w:rPr>
              <w:t>2</w:t>
            </w:r>
          </w:p>
        </w:tc>
        <w:tc>
          <w:tcPr>
            <w:tcW w:w="1277" w:type="dxa"/>
            <w:vAlign w:val="center"/>
          </w:tcPr>
          <w:p w:rsidR="00020E52" w:rsidRDefault="008E58BA">
            <w:pPr>
              <w:spacing w:line="360" w:lineRule="auto"/>
              <w:jc w:val="center"/>
              <w:rPr>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color w:val="000000"/>
              </w:rPr>
            </w:pPr>
            <w:r>
              <w:rPr>
                <w:rFonts w:hint="eastAsia"/>
                <w:color w:val="000000"/>
              </w:rPr>
              <w:t>市场总监（副总）</w:t>
            </w:r>
          </w:p>
        </w:tc>
        <w:tc>
          <w:tcPr>
            <w:tcW w:w="1418" w:type="dxa"/>
            <w:vAlign w:val="center"/>
          </w:tcPr>
          <w:p w:rsidR="00020E52" w:rsidRDefault="005D74A1">
            <w:pPr>
              <w:spacing w:line="360" w:lineRule="auto"/>
              <w:jc w:val="center"/>
              <w:rPr>
                <w:color w:val="000000"/>
              </w:rPr>
            </w:pPr>
            <w:r>
              <w:rPr>
                <w:color w:val="000000"/>
              </w:rPr>
              <w:t>2</w:t>
            </w:r>
            <w:r>
              <w:rPr>
                <w:rFonts w:hint="eastAsia"/>
                <w:color w:val="000000"/>
                <w:lang w:eastAsia="zh-CN"/>
              </w:rPr>
              <w:t>00</w:t>
            </w:r>
            <w:r>
              <w:rPr>
                <w:color w:val="000000"/>
              </w:rPr>
              <w:t>,000</w:t>
            </w:r>
          </w:p>
        </w:tc>
        <w:tc>
          <w:tcPr>
            <w:tcW w:w="1559" w:type="dxa"/>
            <w:vAlign w:val="center"/>
          </w:tcPr>
          <w:p w:rsidR="00020E52" w:rsidRDefault="005D74A1">
            <w:pPr>
              <w:spacing w:line="360" w:lineRule="auto"/>
              <w:jc w:val="center"/>
              <w:rPr>
                <w:color w:val="000000"/>
                <w:lang w:eastAsia="zh-CN"/>
              </w:rPr>
            </w:pPr>
            <w:r>
              <w:rPr>
                <w:rFonts w:hint="eastAsia"/>
                <w:color w:val="000000"/>
                <w:lang w:eastAsia="zh-CN"/>
              </w:rPr>
              <w:t>25,000</w:t>
            </w:r>
          </w:p>
        </w:tc>
        <w:tc>
          <w:tcPr>
            <w:tcW w:w="1944" w:type="dxa"/>
            <w:vAlign w:val="center"/>
          </w:tcPr>
          <w:p w:rsidR="00020E52" w:rsidRDefault="005D74A1">
            <w:pPr>
              <w:spacing w:line="360" w:lineRule="auto"/>
              <w:jc w:val="center"/>
              <w:rPr>
                <w:color w:val="000000"/>
                <w:lang w:eastAsia="zh-CN"/>
              </w:rPr>
            </w:pPr>
            <w:r>
              <w:rPr>
                <w:rFonts w:hint="eastAsia"/>
                <w:color w:val="000000"/>
                <w:lang w:eastAsia="zh-CN"/>
              </w:rPr>
              <w:t>175,000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3</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color w:val="000000"/>
              </w:rPr>
              <w:t>CRO</w:t>
            </w:r>
          </w:p>
        </w:tc>
        <w:tc>
          <w:tcPr>
            <w:tcW w:w="1418" w:type="dxa"/>
            <w:vAlign w:val="center"/>
          </w:tcPr>
          <w:p w:rsidR="00020E52" w:rsidRDefault="005D74A1">
            <w:pPr>
              <w:spacing w:line="360" w:lineRule="auto"/>
              <w:jc w:val="center"/>
              <w:rPr>
                <w:rFonts w:ascii="SimSun" w:cs="SimSun"/>
                <w:color w:val="000000"/>
              </w:rPr>
            </w:pPr>
            <w:r>
              <w:rPr>
                <w:color w:val="000000"/>
              </w:rPr>
              <w:t>2</w:t>
            </w:r>
            <w:r>
              <w:rPr>
                <w:rFonts w:hint="eastAsia"/>
                <w:color w:val="000000"/>
                <w:lang w:eastAsia="zh-CN"/>
              </w:rPr>
              <w:t>00</w:t>
            </w:r>
            <w:r>
              <w:rPr>
                <w:color w:val="000000"/>
              </w:rPr>
              <w:t>,000</w:t>
            </w:r>
          </w:p>
        </w:tc>
        <w:tc>
          <w:tcPr>
            <w:tcW w:w="1559" w:type="dxa"/>
            <w:vAlign w:val="center"/>
          </w:tcPr>
          <w:p w:rsidR="00020E52" w:rsidRDefault="005D74A1">
            <w:pPr>
              <w:spacing w:line="360" w:lineRule="auto"/>
              <w:jc w:val="center"/>
              <w:rPr>
                <w:color w:val="000000"/>
                <w:lang w:eastAsia="zh-CN"/>
              </w:rPr>
            </w:pPr>
            <w:r>
              <w:rPr>
                <w:rFonts w:hint="eastAsia"/>
                <w:color w:val="000000"/>
                <w:lang w:eastAsia="zh-CN"/>
              </w:rPr>
              <w:t>25,000</w:t>
            </w:r>
          </w:p>
        </w:tc>
        <w:tc>
          <w:tcPr>
            <w:tcW w:w="1944" w:type="dxa"/>
            <w:vAlign w:val="center"/>
          </w:tcPr>
          <w:p w:rsidR="00020E52" w:rsidRDefault="005D74A1">
            <w:pPr>
              <w:spacing w:line="360" w:lineRule="auto"/>
              <w:jc w:val="center"/>
              <w:rPr>
                <w:color w:val="000000"/>
                <w:lang w:eastAsia="zh-CN"/>
              </w:rPr>
            </w:pPr>
            <w:r>
              <w:rPr>
                <w:rFonts w:hint="eastAsia"/>
                <w:color w:val="000000"/>
                <w:lang w:eastAsia="zh-CN"/>
              </w:rPr>
              <w:t>175,000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4</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color w:val="000000"/>
              </w:rPr>
              <w:t>CTO</w:t>
            </w:r>
          </w:p>
        </w:tc>
        <w:tc>
          <w:tcPr>
            <w:tcW w:w="1418" w:type="dxa"/>
            <w:vAlign w:val="center"/>
          </w:tcPr>
          <w:p w:rsidR="00020E52" w:rsidRDefault="005D74A1">
            <w:pPr>
              <w:spacing w:line="360" w:lineRule="auto"/>
              <w:jc w:val="center"/>
              <w:rPr>
                <w:rFonts w:ascii="SimSun" w:cs="SimSun"/>
                <w:color w:val="000000"/>
              </w:rPr>
            </w:pPr>
            <w:r>
              <w:rPr>
                <w:color w:val="000000"/>
              </w:rPr>
              <w:t>2</w:t>
            </w:r>
            <w:r>
              <w:rPr>
                <w:rFonts w:hint="eastAsia"/>
                <w:color w:val="000000"/>
                <w:lang w:eastAsia="zh-CN"/>
              </w:rPr>
              <w:t>00</w:t>
            </w:r>
            <w:r>
              <w:rPr>
                <w:color w:val="000000"/>
              </w:rPr>
              <w:t>,000</w:t>
            </w:r>
          </w:p>
        </w:tc>
        <w:tc>
          <w:tcPr>
            <w:tcW w:w="1559" w:type="dxa"/>
            <w:vAlign w:val="center"/>
          </w:tcPr>
          <w:p w:rsidR="00020E52" w:rsidRDefault="005D74A1">
            <w:pPr>
              <w:spacing w:line="360" w:lineRule="auto"/>
              <w:jc w:val="center"/>
              <w:rPr>
                <w:color w:val="000000"/>
                <w:lang w:eastAsia="zh-CN"/>
              </w:rPr>
            </w:pPr>
            <w:r>
              <w:rPr>
                <w:rFonts w:hint="eastAsia"/>
                <w:color w:val="000000"/>
                <w:lang w:eastAsia="zh-CN"/>
              </w:rPr>
              <w:t>25,000</w:t>
            </w:r>
          </w:p>
        </w:tc>
        <w:tc>
          <w:tcPr>
            <w:tcW w:w="1944" w:type="dxa"/>
            <w:vAlign w:val="center"/>
          </w:tcPr>
          <w:p w:rsidR="00020E52" w:rsidRDefault="005D74A1">
            <w:pPr>
              <w:spacing w:line="360" w:lineRule="auto"/>
              <w:jc w:val="center"/>
              <w:rPr>
                <w:color w:val="000000"/>
                <w:lang w:eastAsia="zh-CN"/>
              </w:rPr>
            </w:pPr>
            <w:r>
              <w:rPr>
                <w:rFonts w:hint="eastAsia"/>
                <w:color w:val="000000"/>
                <w:lang w:eastAsia="zh-CN"/>
              </w:rPr>
              <w:t>175,000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5</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rFonts w:hint="eastAsia"/>
                <w:color w:val="000000"/>
              </w:rPr>
              <w:t>团队经理</w:t>
            </w:r>
          </w:p>
        </w:tc>
        <w:tc>
          <w:tcPr>
            <w:tcW w:w="1418" w:type="dxa"/>
            <w:vAlign w:val="center"/>
          </w:tcPr>
          <w:p w:rsidR="00020E52" w:rsidRDefault="005D74A1">
            <w:pPr>
              <w:spacing w:line="360" w:lineRule="auto"/>
              <w:jc w:val="center"/>
              <w:rPr>
                <w:rFonts w:ascii="SimSun" w:cs="SimSun"/>
                <w:color w:val="000000"/>
              </w:rPr>
            </w:pPr>
            <w:r>
              <w:rPr>
                <w:rFonts w:hint="eastAsia"/>
                <w:color w:val="000000"/>
                <w:lang w:eastAsia="zh-CN"/>
              </w:rPr>
              <w:t>80</w:t>
            </w:r>
            <w:r>
              <w:rPr>
                <w:color w:val="000000"/>
              </w:rPr>
              <w:t>,000</w:t>
            </w:r>
          </w:p>
        </w:tc>
        <w:tc>
          <w:tcPr>
            <w:tcW w:w="1559" w:type="dxa"/>
            <w:vAlign w:val="center"/>
          </w:tcPr>
          <w:p w:rsidR="00020E52" w:rsidRDefault="005D74A1">
            <w:pPr>
              <w:spacing w:line="360" w:lineRule="auto"/>
              <w:jc w:val="center"/>
              <w:rPr>
                <w:rFonts w:ascii="SimSun" w:cs="SimSun"/>
                <w:color w:val="000000"/>
                <w:lang w:eastAsia="zh-CN"/>
              </w:rPr>
            </w:pPr>
            <w:r>
              <w:rPr>
                <w:color w:val="000000"/>
              </w:rPr>
              <w:t>1</w:t>
            </w:r>
            <w:r>
              <w:rPr>
                <w:rFonts w:hint="eastAsia"/>
                <w:color w:val="000000"/>
                <w:lang w:eastAsia="zh-CN"/>
              </w:rPr>
              <w:t>0</w:t>
            </w:r>
            <w:r>
              <w:rPr>
                <w:color w:val="000000"/>
              </w:rPr>
              <w:t>,000</w:t>
            </w:r>
          </w:p>
        </w:tc>
        <w:tc>
          <w:tcPr>
            <w:tcW w:w="1944" w:type="dxa"/>
            <w:vAlign w:val="center"/>
          </w:tcPr>
          <w:p w:rsidR="00020E52" w:rsidRDefault="005D74A1">
            <w:pPr>
              <w:spacing w:line="360" w:lineRule="auto"/>
              <w:jc w:val="center"/>
              <w:rPr>
                <w:rFonts w:ascii="SimSun" w:cs="SimSun"/>
                <w:color w:val="000000"/>
                <w:lang w:eastAsia="zh-CN"/>
              </w:rPr>
            </w:pPr>
            <w:r>
              <w:rPr>
                <w:rFonts w:hint="eastAsia"/>
                <w:color w:val="000000"/>
                <w:lang w:eastAsia="zh-CN"/>
              </w:rPr>
              <w:t>70</w:t>
            </w:r>
            <w:r>
              <w:rPr>
                <w:color w:val="000000"/>
              </w:rPr>
              <w:t>,000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6</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rFonts w:hint="eastAsia"/>
                <w:color w:val="000000"/>
              </w:rPr>
              <w:t>客服部经理</w:t>
            </w:r>
          </w:p>
        </w:tc>
        <w:tc>
          <w:tcPr>
            <w:tcW w:w="1418" w:type="dxa"/>
            <w:vAlign w:val="center"/>
          </w:tcPr>
          <w:p w:rsidR="00020E52" w:rsidRDefault="005D74A1">
            <w:pPr>
              <w:spacing w:line="360" w:lineRule="auto"/>
              <w:jc w:val="center"/>
              <w:rPr>
                <w:rFonts w:ascii="SimSun" w:cs="SimSun"/>
                <w:color w:val="000000"/>
              </w:rPr>
            </w:pPr>
            <w:r>
              <w:rPr>
                <w:rFonts w:hint="eastAsia"/>
                <w:color w:val="000000"/>
                <w:lang w:eastAsia="zh-CN"/>
              </w:rPr>
              <w:t>80</w:t>
            </w:r>
            <w:r>
              <w:rPr>
                <w:color w:val="000000"/>
              </w:rPr>
              <w:t>,000</w:t>
            </w:r>
          </w:p>
        </w:tc>
        <w:tc>
          <w:tcPr>
            <w:tcW w:w="1559" w:type="dxa"/>
            <w:vAlign w:val="center"/>
          </w:tcPr>
          <w:p w:rsidR="00020E52" w:rsidRDefault="005D74A1">
            <w:pPr>
              <w:spacing w:line="360" w:lineRule="auto"/>
              <w:jc w:val="center"/>
              <w:rPr>
                <w:rFonts w:ascii="SimSun" w:cs="SimSun"/>
                <w:color w:val="000000"/>
                <w:lang w:eastAsia="zh-CN"/>
              </w:rPr>
            </w:pPr>
            <w:r>
              <w:rPr>
                <w:rFonts w:hint="eastAsia"/>
                <w:color w:val="000000"/>
                <w:lang w:eastAsia="zh-CN"/>
              </w:rPr>
              <w:t>10</w:t>
            </w:r>
            <w:r>
              <w:rPr>
                <w:color w:val="000000"/>
              </w:rPr>
              <w:t>,000</w:t>
            </w:r>
          </w:p>
        </w:tc>
        <w:tc>
          <w:tcPr>
            <w:tcW w:w="1944" w:type="dxa"/>
            <w:vAlign w:val="center"/>
          </w:tcPr>
          <w:p w:rsidR="00020E52" w:rsidRDefault="005D74A1">
            <w:pPr>
              <w:spacing w:line="360" w:lineRule="auto"/>
              <w:jc w:val="center"/>
              <w:rPr>
                <w:rFonts w:ascii="SimSun" w:cs="SimSun"/>
                <w:color w:val="000000"/>
                <w:lang w:eastAsia="zh-CN"/>
              </w:rPr>
            </w:pPr>
            <w:r>
              <w:rPr>
                <w:rFonts w:hint="eastAsia"/>
                <w:color w:val="000000"/>
                <w:lang w:eastAsia="zh-CN"/>
              </w:rPr>
              <w:t>70</w:t>
            </w:r>
            <w:r>
              <w:rPr>
                <w:color w:val="000000"/>
              </w:rPr>
              <w:t>,000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7</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rFonts w:hint="eastAsia"/>
                <w:color w:val="000000"/>
              </w:rPr>
              <w:t>财务总监</w:t>
            </w:r>
          </w:p>
        </w:tc>
        <w:tc>
          <w:tcPr>
            <w:tcW w:w="1418" w:type="dxa"/>
            <w:vAlign w:val="center"/>
          </w:tcPr>
          <w:p w:rsidR="00020E52" w:rsidRDefault="005D74A1">
            <w:pPr>
              <w:spacing w:line="360" w:lineRule="auto"/>
              <w:jc w:val="center"/>
              <w:rPr>
                <w:rFonts w:ascii="SimSun" w:cs="SimSun"/>
                <w:color w:val="000000"/>
              </w:rPr>
            </w:pPr>
            <w:r>
              <w:rPr>
                <w:rFonts w:hint="eastAsia"/>
                <w:color w:val="000000"/>
                <w:lang w:eastAsia="zh-CN"/>
              </w:rPr>
              <w:t>100</w:t>
            </w:r>
            <w:r>
              <w:rPr>
                <w:color w:val="000000"/>
              </w:rPr>
              <w:t>,000</w:t>
            </w:r>
          </w:p>
        </w:tc>
        <w:tc>
          <w:tcPr>
            <w:tcW w:w="1559" w:type="dxa"/>
            <w:vAlign w:val="center"/>
          </w:tcPr>
          <w:p w:rsidR="00020E52" w:rsidRDefault="005D74A1">
            <w:pPr>
              <w:spacing w:line="360" w:lineRule="auto"/>
              <w:jc w:val="center"/>
              <w:rPr>
                <w:rFonts w:ascii="SimSun" w:cs="SimSun"/>
                <w:color w:val="000000"/>
                <w:lang w:eastAsia="zh-CN"/>
              </w:rPr>
            </w:pPr>
            <w:r>
              <w:rPr>
                <w:color w:val="000000"/>
              </w:rPr>
              <w:t>1</w:t>
            </w:r>
            <w:r>
              <w:rPr>
                <w:rFonts w:hint="eastAsia"/>
                <w:color w:val="000000"/>
                <w:lang w:eastAsia="zh-CN"/>
              </w:rPr>
              <w:t>2</w:t>
            </w:r>
            <w:r>
              <w:rPr>
                <w:color w:val="000000"/>
              </w:rPr>
              <w:t>,</w:t>
            </w:r>
            <w:r>
              <w:rPr>
                <w:rFonts w:hint="eastAsia"/>
                <w:color w:val="000000"/>
                <w:lang w:eastAsia="zh-CN"/>
              </w:rPr>
              <w:t>5</w:t>
            </w:r>
            <w:r>
              <w:rPr>
                <w:color w:val="000000"/>
              </w:rPr>
              <w:t>00</w:t>
            </w:r>
          </w:p>
        </w:tc>
        <w:tc>
          <w:tcPr>
            <w:tcW w:w="1944" w:type="dxa"/>
            <w:vAlign w:val="center"/>
          </w:tcPr>
          <w:p w:rsidR="00020E52" w:rsidRDefault="005D74A1">
            <w:pPr>
              <w:spacing w:line="360" w:lineRule="auto"/>
              <w:jc w:val="center"/>
              <w:rPr>
                <w:rFonts w:ascii="SimSun" w:cs="SimSun"/>
                <w:color w:val="000000"/>
                <w:lang w:eastAsia="zh-CN"/>
              </w:rPr>
            </w:pPr>
            <w:r>
              <w:rPr>
                <w:rFonts w:hint="eastAsia"/>
                <w:color w:val="000000"/>
                <w:lang w:eastAsia="zh-CN"/>
              </w:rPr>
              <w:t>87</w:t>
            </w:r>
            <w:r>
              <w:rPr>
                <w:color w:val="000000"/>
              </w:rPr>
              <w:t>,</w:t>
            </w:r>
            <w:r>
              <w:rPr>
                <w:rFonts w:hint="eastAsia"/>
                <w:color w:val="000000"/>
                <w:lang w:eastAsia="zh-CN"/>
              </w:rPr>
              <w:t>5</w:t>
            </w:r>
            <w:r>
              <w:rPr>
                <w:color w:val="000000"/>
              </w:rPr>
              <w:t>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8</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rFonts w:hint="eastAsia"/>
                <w:color w:val="000000"/>
              </w:rPr>
              <w:t>财务副经理</w:t>
            </w:r>
          </w:p>
        </w:tc>
        <w:tc>
          <w:tcPr>
            <w:tcW w:w="1418" w:type="dxa"/>
            <w:vAlign w:val="center"/>
          </w:tcPr>
          <w:p w:rsidR="00020E52" w:rsidRDefault="005D74A1">
            <w:pPr>
              <w:spacing w:line="360" w:lineRule="auto"/>
              <w:jc w:val="center"/>
              <w:rPr>
                <w:rFonts w:ascii="SimSun" w:cs="SimSun"/>
                <w:color w:val="000000"/>
              </w:rPr>
            </w:pPr>
            <w:r>
              <w:rPr>
                <w:rFonts w:hint="eastAsia"/>
                <w:color w:val="000000"/>
                <w:lang w:eastAsia="zh-CN"/>
              </w:rPr>
              <w:t>80</w:t>
            </w:r>
            <w:r>
              <w:rPr>
                <w:color w:val="000000"/>
              </w:rPr>
              <w:t>,000</w:t>
            </w:r>
          </w:p>
        </w:tc>
        <w:tc>
          <w:tcPr>
            <w:tcW w:w="1559" w:type="dxa"/>
            <w:vAlign w:val="center"/>
          </w:tcPr>
          <w:p w:rsidR="00020E52" w:rsidRDefault="005D74A1">
            <w:pPr>
              <w:spacing w:line="360" w:lineRule="auto"/>
              <w:jc w:val="center"/>
              <w:rPr>
                <w:color w:val="000000"/>
                <w:lang w:eastAsia="zh-CN"/>
              </w:rPr>
            </w:pPr>
            <w:r>
              <w:rPr>
                <w:rFonts w:hint="eastAsia"/>
                <w:color w:val="000000"/>
                <w:lang w:eastAsia="zh-CN"/>
              </w:rPr>
              <w:t>10,000</w:t>
            </w:r>
          </w:p>
        </w:tc>
        <w:tc>
          <w:tcPr>
            <w:tcW w:w="1944" w:type="dxa"/>
            <w:vAlign w:val="center"/>
          </w:tcPr>
          <w:p w:rsidR="00020E52" w:rsidRDefault="005D74A1">
            <w:pPr>
              <w:spacing w:line="360" w:lineRule="auto"/>
              <w:jc w:val="center"/>
              <w:rPr>
                <w:color w:val="000000"/>
                <w:lang w:eastAsia="zh-CN"/>
              </w:rPr>
            </w:pPr>
            <w:r>
              <w:rPr>
                <w:rFonts w:hint="eastAsia"/>
                <w:color w:val="000000"/>
                <w:lang w:eastAsia="zh-CN"/>
              </w:rPr>
              <w:t>70,000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9</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rFonts w:hint="eastAsia"/>
                <w:color w:val="000000"/>
              </w:rPr>
              <w:t>客服部经理</w:t>
            </w:r>
          </w:p>
        </w:tc>
        <w:tc>
          <w:tcPr>
            <w:tcW w:w="1418" w:type="dxa"/>
            <w:vAlign w:val="center"/>
          </w:tcPr>
          <w:p w:rsidR="00020E52" w:rsidRDefault="005D74A1">
            <w:pPr>
              <w:spacing w:line="360" w:lineRule="auto"/>
              <w:jc w:val="center"/>
              <w:rPr>
                <w:rFonts w:ascii="SimSun" w:cs="SimSun"/>
                <w:color w:val="000000"/>
                <w:lang w:eastAsia="zh-CN"/>
              </w:rPr>
            </w:pPr>
            <w:r>
              <w:rPr>
                <w:rFonts w:hint="eastAsia"/>
                <w:color w:val="000000"/>
                <w:lang w:eastAsia="zh-CN"/>
              </w:rPr>
              <w:t>40</w:t>
            </w:r>
            <w:r>
              <w:rPr>
                <w:color w:val="000000"/>
              </w:rPr>
              <w:t>,000</w:t>
            </w:r>
          </w:p>
        </w:tc>
        <w:tc>
          <w:tcPr>
            <w:tcW w:w="1559" w:type="dxa"/>
            <w:vAlign w:val="center"/>
          </w:tcPr>
          <w:p w:rsidR="00020E52" w:rsidRDefault="005D74A1">
            <w:pPr>
              <w:spacing w:line="360" w:lineRule="auto"/>
              <w:jc w:val="center"/>
              <w:rPr>
                <w:color w:val="000000"/>
              </w:rPr>
            </w:pPr>
            <w:r>
              <w:rPr>
                <w:rFonts w:hint="eastAsia"/>
                <w:color w:val="000000"/>
                <w:lang w:eastAsia="zh-CN"/>
              </w:rPr>
              <w:t>5</w:t>
            </w:r>
            <w:r>
              <w:rPr>
                <w:rFonts w:hint="eastAsia"/>
                <w:color w:val="000000"/>
              </w:rPr>
              <w:t>,</w:t>
            </w:r>
            <w:r>
              <w:rPr>
                <w:rFonts w:hint="eastAsia"/>
                <w:color w:val="000000"/>
                <w:lang w:eastAsia="zh-CN"/>
              </w:rPr>
              <w:t>0</w:t>
            </w:r>
            <w:r>
              <w:rPr>
                <w:rFonts w:hint="eastAsia"/>
                <w:color w:val="000000"/>
              </w:rPr>
              <w:t>00</w:t>
            </w:r>
          </w:p>
        </w:tc>
        <w:tc>
          <w:tcPr>
            <w:tcW w:w="1944" w:type="dxa"/>
            <w:vAlign w:val="center"/>
          </w:tcPr>
          <w:p w:rsidR="00020E52" w:rsidRDefault="005D74A1">
            <w:pPr>
              <w:spacing w:line="360" w:lineRule="auto"/>
              <w:jc w:val="center"/>
              <w:rPr>
                <w:rFonts w:ascii="SimSun" w:cs="SimSun"/>
                <w:color w:val="000000"/>
              </w:rPr>
            </w:pPr>
            <w:r>
              <w:rPr>
                <w:rFonts w:hint="eastAsia"/>
                <w:color w:val="000000"/>
                <w:lang w:eastAsia="zh-CN"/>
              </w:rPr>
              <w:t>35</w:t>
            </w:r>
            <w:r>
              <w:rPr>
                <w:color w:val="000000"/>
              </w:rPr>
              <w:t>,</w:t>
            </w:r>
            <w:r>
              <w:rPr>
                <w:rFonts w:hint="eastAsia"/>
                <w:color w:val="000000"/>
                <w:lang w:eastAsia="zh-CN"/>
              </w:rPr>
              <w:t>0</w:t>
            </w:r>
            <w:r>
              <w:rPr>
                <w:color w:val="000000"/>
              </w:rPr>
              <w:t>00</w:t>
            </w:r>
          </w:p>
        </w:tc>
      </w:tr>
      <w:tr w:rsidR="00020E52">
        <w:trPr>
          <w:trHeight w:hRule="exact" w:val="367"/>
        </w:trPr>
        <w:tc>
          <w:tcPr>
            <w:tcW w:w="674" w:type="dxa"/>
          </w:tcPr>
          <w:p w:rsidR="00020E52" w:rsidRDefault="005D74A1">
            <w:pPr>
              <w:autoSpaceDE w:val="0"/>
              <w:autoSpaceDN w:val="0"/>
              <w:spacing w:line="360" w:lineRule="auto"/>
              <w:jc w:val="center"/>
              <w:rPr>
                <w:rFonts w:cs="SimSun"/>
                <w:lang w:eastAsia="zh-CN"/>
              </w:rPr>
            </w:pPr>
            <w:r>
              <w:rPr>
                <w:rFonts w:cs="SimSun"/>
              </w:rPr>
              <w:t>10</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rFonts w:hint="eastAsia"/>
                <w:color w:val="000000"/>
              </w:rPr>
              <w:t>客户经理</w:t>
            </w:r>
          </w:p>
        </w:tc>
        <w:tc>
          <w:tcPr>
            <w:tcW w:w="1418" w:type="dxa"/>
            <w:vAlign w:val="center"/>
          </w:tcPr>
          <w:p w:rsidR="00020E52" w:rsidRDefault="005D74A1">
            <w:pPr>
              <w:spacing w:line="360" w:lineRule="auto"/>
              <w:jc w:val="center"/>
              <w:rPr>
                <w:rFonts w:ascii="SimSun" w:cs="SimSun"/>
                <w:color w:val="000000"/>
              </w:rPr>
            </w:pPr>
            <w:r>
              <w:rPr>
                <w:rFonts w:hint="eastAsia"/>
                <w:color w:val="000000"/>
                <w:lang w:eastAsia="zh-CN"/>
              </w:rPr>
              <w:t>40</w:t>
            </w:r>
            <w:r>
              <w:rPr>
                <w:color w:val="000000"/>
              </w:rPr>
              <w:t>,000</w:t>
            </w:r>
          </w:p>
        </w:tc>
        <w:tc>
          <w:tcPr>
            <w:tcW w:w="1559" w:type="dxa"/>
            <w:vAlign w:val="center"/>
          </w:tcPr>
          <w:p w:rsidR="00020E52" w:rsidRDefault="005D74A1">
            <w:pPr>
              <w:spacing w:line="360" w:lineRule="auto"/>
              <w:jc w:val="center"/>
              <w:rPr>
                <w:rFonts w:ascii="SimSun" w:cs="SimSun"/>
                <w:color w:val="000000"/>
              </w:rPr>
            </w:pPr>
            <w:r>
              <w:rPr>
                <w:rFonts w:hint="eastAsia"/>
                <w:color w:val="000000"/>
                <w:lang w:eastAsia="zh-CN"/>
              </w:rPr>
              <w:t>5</w:t>
            </w:r>
            <w:r>
              <w:rPr>
                <w:rFonts w:hint="eastAsia"/>
                <w:color w:val="000000"/>
              </w:rPr>
              <w:t>,</w:t>
            </w:r>
            <w:r>
              <w:rPr>
                <w:rFonts w:hint="eastAsia"/>
                <w:color w:val="000000"/>
                <w:lang w:eastAsia="zh-CN"/>
              </w:rPr>
              <w:t>0</w:t>
            </w:r>
            <w:r>
              <w:rPr>
                <w:rFonts w:hint="eastAsia"/>
                <w:color w:val="000000"/>
              </w:rPr>
              <w:t>00</w:t>
            </w:r>
          </w:p>
        </w:tc>
        <w:tc>
          <w:tcPr>
            <w:tcW w:w="1944" w:type="dxa"/>
            <w:vAlign w:val="center"/>
          </w:tcPr>
          <w:p w:rsidR="00020E52" w:rsidRDefault="005D74A1">
            <w:pPr>
              <w:spacing w:line="360" w:lineRule="auto"/>
              <w:jc w:val="center"/>
              <w:rPr>
                <w:rFonts w:ascii="SimSun" w:cs="SimSun"/>
                <w:color w:val="000000"/>
              </w:rPr>
            </w:pPr>
            <w:r>
              <w:rPr>
                <w:rFonts w:hint="eastAsia"/>
                <w:color w:val="000000"/>
                <w:lang w:eastAsia="zh-CN"/>
              </w:rPr>
              <w:t>35</w:t>
            </w:r>
            <w:r>
              <w:rPr>
                <w:color w:val="000000"/>
              </w:rPr>
              <w:t>,</w:t>
            </w:r>
            <w:r>
              <w:rPr>
                <w:rFonts w:hint="eastAsia"/>
                <w:color w:val="000000"/>
                <w:lang w:eastAsia="zh-CN"/>
              </w:rPr>
              <w:t>0</w:t>
            </w:r>
            <w:r>
              <w:rPr>
                <w:color w:val="000000"/>
              </w:rPr>
              <w:t>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11</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rFonts w:hint="eastAsia"/>
                <w:color w:val="000000"/>
              </w:rPr>
              <w:t>客户经理</w:t>
            </w:r>
          </w:p>
        </w:tc>
        <w:tc>
          <w:tcPr>
            <w:tcW w:w="1418" w:type="dxa"/>
            <w:vAlign w:val="center"/>
          </w:tcPr>
          <w:p w:rsidR="00020E52" w:rsidRDefault="005D74A1">
            <w:pPr>
              <w:spacing w:line="360" w:lineRule="auto"/>
              <w:jc w:val="center"/>
              <w:rPr>
                <w:rFonts w:ascii="SimSun" w:cs="SimSun"/>
                <w:color w:val="000000"/>
              </w:rPr>
            </w:pPr>
            <w:r>
              <w:rPr>
                <w:rFonts w:hint="eastAsia"/>
                <w:color w:val="000000"/>
                <w:lang w:eastAsia="zh-CN"/>
              </w:rPr>
              <w:t>40</w:t>
            </w:r>
            <w:r>
              <w:rPr>
                <w:color w:val="000000"/>
              </w:rPr>
              <w:t>,000</w:t>
            </w:r>
          </w:p>
        </w:tc>
        <w:tc>
          <w:tcPr>
            <w:tcW w:w="1559" w:type="dxa"/>
            <w:vAlign w:val="center"/>
          </w:tcPr>
          <w:p w:rsidR="00020E52" w:rsidRDefault="005D74A1">
            <w:pPr>
              <w:spacing w:line="360" w:lineRule="auto"/>
              <w:jc w:val="center"/>
              <w:rPr>
                <w:rFonts w:ascii="SimSun" w:cs="SimSun"/>
                <w:color w:val="000000"/>
              </w:rPr>
            </w:pPr>
            <w:r>
              <w:rPr>
                <w:rFonts w:hint="eastAsia"/>
                <w:color w:val="000000"/>
                <w:lang w:eastAsia="zh-CN"/>
              </w:rPr>
              <w:t>5</w:t>
            </w:r>
            <w:r>
              <w:rPr>
                <w:rFonts w:hint="eastAsia"/>
                <w:color w:val="000000"/>
              </w:rPr>
              <w:t>,</w:t>
            </w:r>
            <w:r>
              <w:rPr>
                <w:rFonts w:hint="eastAsia"/>
                <w:color w:val="000000"/>
                <w:lang w:eastAsia="zh-CN"/>
              </w:rPr>
              <w:t>0</w:t>
            </w:r>
            <w:r>
              <w:rPr>
                <w:rFonts w:hint="eastAsia"/>
                <w:color w:val="000000"/>
              </w:rPr>
              <w:t>00</w:t>
            </w:r>
          </w:p>
        </w:tc>
        <w:tc>
          <w:tcPr>
            <w:tcW w:w="1944" w:type="dxa"/>
            <w:vAlign w:val="center"/>
          </w:tcPr>
          <w:p w:rsidR="00020E52" w:rsidRDefault="005D74A1">
            <w:pPr>
              <w:spacing w:line="360" w:lineRule="auto"/>
              <w:jc w:val="center"/>
              <w:rPr>
                <w:rFonts w:ascii="SimSun" w:cs="SimSun"/>
                <w:color w:val="000000"/>
              </w:rPr>
            </w:pPr>
            <w:r>
              <w:rPr>
                <w:rFonts w:hint="eastAsia"/>
                <w:color w:val="000000"/>
                <w:lang w:eastAsia="zh-CN"/>
              </w:rPr>
              <w:t>35</w:t>
            </w:r>
            <w:r>
              <w:rPr>
                <w:color w:val="000000"/>
              </w:rPr>
              <w:t>,</w:t>
            </w:r>
            <w:r>
              <w:rPr>
                <w:rFonts w:hint="eastAsia"/>
                <w:color w:val="000000"/>
                <w:lang w:eastAsia="zh-CN"/>
              </w:rPr>
              <w:t>0</w:t>
            </w:r>
            <w:r>
              <w:rPr>
                <w:color w:val="000000"/>
              </w:rPr>
              <w:t>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12</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rFonts w:hint="eastAsia"/>
                <w:color w:val="000000"/>
              </w:rPr>
              <w:t>风控经理</w:t>
            </w:r>
          </w:p>
        </w:tc>
        <w:tc>
          <w:tcPr>
            <w:tcW w:w="1418" w:type="dxa"/>
            <w:vAlign w:val="center"/>
          </w:tcPr>
          <w:p w:rsidR="00020E52" w:rsidRDefault="005D74A1">
            <w:pPr>
              <w:spacing w:line="360" w:lineRule="auto"/>
              <w:jc w:val="center"/>
              <w:rPr>
                <w:rFonts w:ascii="SimSun" w:cs="SimSun"/>
                <w:color w:val="000000"/>
              </w:rPr>
            </w:pPr>
            <w:r>
              <w:rPr>
                <w:rFonts w:hint="eastAsia"/>
                <w:color w:val="000000"/>
                <w:lang w:eastAsia="zh-CN"/>
              </w:rPr>
              <w:t>40</w:t>
            </w:r>
            <w:r>
              <w:rPr>
                <w:color w:val="000000"/>
              </w:rPr>
              <w:t>,000</w:t>
            </w:r>
          </w:p>
        </w:tc>
        <w:tc>
          <w:tcPr>
            <w:tcW w:w="1559" w:type="dxa"/>
            <w:vAlign w:val="center"/>
          </w:tcPr>
          <w:p w:rsidR="00020E52" w:rsidRDefault="005D74A1">
            <w:pPr>
              <w:spacing w:line="360" w:lineRule="auto"/>
              <w:jc w:val="center"/>
              <w:rPr>
                <w:rFonts w:ascii="SimSun" w:cs="SimSun"/>
                <w:color w:val="000000"/>
              </w:rPr>
            </w:pPr>
            <w:r>
              <w:rPr>
                <w:rFonts w:hint="eastAsia"/>
                <w:color w:val="000000"/>
                <w:lang w:eastAsia="zh-CN"/>
              </w:rPr>
              <w:t>5</w:t>
            </w:r>
            <w:r>
              <w:rPr>
                <w:rFonts w:hint="eastAsia"/>
                <w:color w:val="000000"/>
              </w:rPr>
              <w:t>,</w:t>
            </w:r>
            <w:r>
              <w:rPr>
                <w:rFonts w:hint="eastAsia"/>
                <w:color w:val="000000"/>
                <w:lang w:eastAsia="zh-CN"/>
              </w:rPr>
              <w:t>0</w:t>
            </w:r>
            <w:r>
              <w:rPr>
                <w:rFonts w:hint="eastAsia"/>
                <w:color w:val="000000"/>
              </w:rPr>
              <w:t>00</w:t>
            </w:r>
          </w:p>
        </w:tc>
        <w:tc>
          <w:tcPr>
            <w:tcW w:w="1944" w:type="dxa"/>
            <w:vAlign w:val="center"/>
          </w:tcPr>
          <w:p w:rsidR="00020E52" w:rsidRDefault="005D74A1">
            <w:pPr>
              <w:spacing w:line="360" w:lineRule="auto"/>
              <w:jc w:val="center"/>
              <w:rPr>
                <w:rFonts w:ascii="SimSun" w:cs="SimSun"/>
                <w:color w:val="000000"/>
              </w:rPr>
            </w:pPr>
            <w:r>
              <w:rPr>
                <w:rFonts w:hint="eastAsia"/>
                <w:color w:val="000000"/>
                <w:lang w:eastAsia="zh-CN"/>
              </w:rPr>
              <w:t>35</w:t>
            </w:r>
            <w:r>
              <w:rPr>
                <w:color w:val="000000"/>
              </w:rPr>
              <w:t>,</w:t>
            </w:r>
            <w:r>
              <w:rPr>
                <w:rFonts w:hint="eastAsia"/>
                <w:color w:val="000000"/>
                <w:lang w:eastAsia="zh-CN"/>
              </w:rPr>
              <w:t>0</w:t>
            </w:r>
            <w:r>
              <w:rPr>
                <w:color w:val="000000"/>
              </w:rPr>
              <w:t>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13</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color w:val="000000"/>
              </w:rPr>
              <w:t>PHP</w:t>
            </w:r>
            <w:r>
              <w:rPr>
                <w:rFonts w:hint="eastAsia"/>
                <w:color w:val="000000"/>
              </w:rPr>
              <w:t>技术经理</w:t>
            </w:r>
          </w:p>
        </w:tc>
        <w:tc>
          <w:tcPr>
            <w:tcW w:w="1418" w:type="dxa"/>
            <w:vAlign w:val="center"/>
          </w:tcPr>
          <w:p w:rsidR="00020E52" w:rsidRDefault="005D74A1">
            <w:pPr>
              <w:spacing w:line="360" w:lineRule="auto"/>
              <w:jc w:val="center"/>
              <w:rPr>
                <w:rFonts w:ascii="SimSun" w:cs="SimSun"/>
                <w:color w:val="000000"/>
              </w:rPr>
            </w:pPr>
            <w:r>
              <w:rPr>
                <w:rFonts w:hint="eastAsia"/>
                <w:color w:val="000000"/>
                <w:lang w:eastAsia="zh-CN"/>
              </w:rPr>
              <w:t>40</w:t>
            </w:r>
            <w:r>
              <w:rPr>
                <w:color w:val="000000"/>
              </w:rPr>
              <w:t>,000</w:t>
            </w:r>
          </w:p>
        </w:tc>
        <w:tc>
          <w:tcPr>
            <w:tcW w:w="1559" w:type="dxa"/>
            <w:vAlign w:val="center"/>
          </w:tcPr>
          <w:p w:rsidR="00020E52" w:rsidRDefault="005D74A1">
            <w:pPr>
              <w:spacing w:line="360" w:lineRule="auto"/>
              <w:jc w:val="center"/>
              <w:rPr>
                <w:rFonts w:ascii="SimSun" w:cs="SimSun"/>
                <w:color w:val="000000"/>
              </w:rPr>
            </w:pPr>
            <w:r>
              <w:rPr>
                <w:rFonts w:hint="eastAsia"/>
                <w:color w:val="000000"/>
                <w:lang w:eastAsia="zh-CN"/>
              </w:rPr>
              <w:t>5</w:t>
            </w:r>
            <w:r>
              <w:rPr>
                <w:rFonts w:hint="eastAsia"/>
                <w:color w:val="000000"/>
              </w:rPr>
              <w:t>,</w:t>
            </w:r>
            <w:r>
              <w:rPr>
                <w:rFonts w:hint="eastAsia"/>
                <w:color w:val="000000"/>
                <w:lang w:eastAsia="zh-CN"/>
              </w:rPr>
              <w:t>0</w:t>
            </w:r>
            <w:r>
              <w:rPr>
                <w:rFonts w:hint="eastAsia"/>
                <w:color w:val="000000"/>
              </w:rPr>
              <w:t>00</w:t>
            </w:r>
          </w:p>
        </w:tc>
        <w:tc>
          <w:tcPr>
            <w:tcW w:w="1944" w:type="dxa"/>
            <w:vAlign w:val="center"/>
          </w:tcPr>
          <w:p w:rsidR="00020E52" w:rsidRDefault="005D74A1">
            <w:pPr>
              <w:spacing w:line="360" w:lineRule="auto"/>
              <w:jc w:val="center"/>
              <w:rPr>
                <w:rFonts w:ascii="SimSun" w:cs="SimSun"/>
                <w:color w:val="000000"/>
              </w:rPr>
            </w:pPr>
            <w:r>
              <w:rPr>
                <w:rFonts w:hint="eastAsia"/>
                <w:color w:val="000000"/>
                <w:lang w:eastAsia="zh-CN"/>
              </w:rPr>
              <w:t>35</w:t>
            </w:r>
            <w:r>
              <w:rPr>
                <w:color w:val="000000"/>
              </w:rPr>
              <w:t>,</w:t>
            </w:r>
            <w:r>
              <w:rPr>
                <w:rFonts w:hint="eastAsia"/>
                <w:color w:val="000000"/>
                <w:lang w:eastAsia="zh-CN"/>
              </w:rPr>
              <w:t>0</w:t>
            </w:r>
            <w:r>
              <w:rPr>
                <w:color w:val="000000"/>
              </w:rPr>
              <w:t>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14</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rFonts w:hint="eastAsia"/>
                <w:color w:val="000000"/>
              </w:rPr>
              <w:t>视觉设计</w:t>
            </w:r>
          </w:p>
        </w:tc>
        <w:tc>
          <w:tcPr>
            <w:tcW w:w="1418" w:type="dxa"/>
            <w:vAlign w:val="center"/>
          </w:tcPr>
          <w:p w:rsidR="00020E52" w:rsidRDefault="005D74A1">
            <w:pPr>
              <w:spacing w:line="360" w:lineRule="auto"/>
              <w:jc w:val="center"/>
              <w:rPr>
                <w:rFonts w:ascii="SimSun" w:cs="SimSun"/>
                <w:color w:val="000000"/>
              </w:rPr>
            </w:pPr>
            <w:r>
              <w:rPr>
                <w:rFonts w:hint="eastAsia"/>
                <w:color w:val="000000"/>
                <w:lang w:eastAsia="zh-CN"/>
              </w:rPr>
              <w:t>40</w:t>
            </w:r>
            <w:r>
              <w:rPr>
                <w:color w:val="000000"/>
              </w:rPr>
              <w:t>,000</w:t>
            </w:r>
          </w:p>
        </w:tc>
        <w:tc>
          <w:tcPr>
            <w:tcW w:w="1559" w:type="dxa"/>
            <w:vAlign w:val="center"/>
          </w:tcPr>
          <w:p w:rsidR="00020E52" w:rsidRDefault="005D74A1">
            <w:pPr>
              <w:spacing w:line="360" w:lineRule="auto"/>
              <w:jc w:val="center"/>
              <w:rPr>
                <w:rFonts w:ascii="SimSun" w:cs="SimSun"/>
                <w:color w:val="000000"/>
              </w:rPr>
            </w:pPr>
            <w:r>
              <w:rPr>
                <w:rFonts w:hint="eastAsia"/>
                <w:color w:val="000000"/>
                <w:lang w:eastAsia="zh-CN"/>
              </w:rPr>
              <w:t>5</w:t>
            </w:r>
            <w:r>
              <w:rPr>
                <w:rFonts w:hint="eastAsia"/>
                <w:color w:val="000000"/>
              </w:rPr>
              <w:t>,</w:t>
            </w:r>
            <w:r>
              <w:rPr>
                <w:rFonts w:hint="eastAsia"/>
                <w:color w:val="000000"/>
                <w:lang w:eastAsia="zh-CN"/>
              </w:rPr>
              <w:t>0</w:t>
            </w:r>
            <w:r>
              <w:rPr>
                <w:rFonts w:hint="eastAsia"/>
                <w:color w:val="000000"/>
              </w:rPr>
              <w:t>00</w:t>
            </w:r>
          </w:p>
        </w:tc>
        <w:tc>
          <w:tcPr>
            <w:tcW w:w="1944" w:type="dxa"/>
            <w:vAlign w:val="center"/>
          </w:tcPr>
          <w:p w:rsidR="00020E52" w:rsidRDefault="005D74A1">
            <w:pPr>
              <w:spacing w:line="360" w:lineRule="auto"/>
              <w:jc w:val="center"/>
              <w:rPr>
                <w:rFonts w:ascii="SimSun" w:cs="SimSun"/>
                <w:color w:val="000000"/>
              </w:rPr>
            </w:pPr>
            <w:r>
              <w:rPr>
                <w:rFonts w:hint="eastAsia"/>
                <w:color w:val="000000"/>
                <w:lang w:eastAsia="zh-CN"/>
              </w:rPr>
              <w:t>35</w:t>
            </w:r>
            <w:r>
              <w:rPr>
                <w:color w:val="000000"/>
              </w:rPr>
              <w:t>,</w:t>
            </w:r>
            <w:r>
              <w:rPr>
                <w:rFonts w:hint="eastAsia"/>
                <w:color w:val="000000"/>
                <w:lang w:eastAsia="zh-CN"/>
              </w:rPr>
              <w:t>0</w:t>
            </w:r>
            <w:r>
              <w:rPr>
                <w:color w:val="000000"/>
              </w:rPr>
              <w:t>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15</w:t>
            </w:r>
          </w:p>
        </w:tc>
        <w:tc>
          <w:tcPr>
            <w:tcW w:w="1277" w:type="dxa"/>
            <w:vAlign w:val="center"/>
          </w:tcPr>
          <w:p w:rsidR="00020E52" w:rsidRDefault="008E58BA">
            <w:pPr>
              <w:spacing w:line="360" w:lineRule="auto"/>
              <w:jc w:val="center"/>
              <w:rPr>
                <w:rFonts w:ascii="SimSun" w:cs="SimSun"/>
                <w:color w:val="000000"/>
                <w:lang w:eastAsia="zh-CN"/>
              </w:rPr>
            </w:pPr>
            <w:r>
              <w:rPr>
                <w:rFonts w:hint="eastAsia"/>
                <w:color w:val="000000"/>
                <w:lang w:eastAsia="zh-CN"/>
              </w:rPr>
              <w:t>*</w:t>
            </w:r>
          </w:p>
        </w:tc>
        <w:tc>
          <w:tcPr>
            <w:tcW w:w="1984" w:type="dxa"/>
            <w:vAlign w:val="center"/>
          </w:tcPr>
          <w:p w:rsidR="00020E52" w:rsidRDefault="005D74A1">
            <w:pPr>
              <w:spacing w:line="360" w:lineRule="auto"/>
              <w:jc w:val="center"/>
              <w:rPr>
                <w:rFonts w:ascii="SimSun" w:cs="SimSun"/>
                <w:color w:val="000000"/>
              </w:rPr>
            </w:pPr>
            <w:r>
              <w:rPr>
                <w:rFonts w:hint="eastAsia"/>
                <w:color w:val="000000"/>
              </w:rPr>
              <w:t>财务主管</w:t>
            </w:r>
          </w:p>
        </w:tc>
        <w:tc>
          <w:tcPr>
            <w:tcW w:w="1418" w:type="dxa"/>
            <w:vAlign w:val="center"/>
          </w:tcPr>
          <w:p w:rsidR="00020E52" w:rsidRDefault="005D74A1">
            <w:pPr>
              <w:spacing w:line="360" w:lineRule="auto"/>
              <w:jc w:val="center"/>
              <w:rPr>
                <w:rFonts w:ascii="SimSun" w:cs="SimSun"/>
                <w:color w:val="000000"/>
              </w:rPr>
            </w:pPr>
            <w:r>
              <w:rPr>
                <w:rFonts w:hint="eastAsia"/>
                <w:color w:val="000000"/>
                <w:lang w:eastAsia="zh-CN"/>
              </w:rPr>
              <w:t>32</w:t>
            </w:r>
            <w:r>
              <w:rPr>
                <w:color w:val="000000"/>
              </w:rPr>
              <w:t>,000</w:t>
            </w:r>
          </w:p>
        </w:tc>
        <w:tc>
          <w:tcPr>
            <w:tcW w:w="1559" w:type="dxa"/>
            <w:vAlign w:val="center"/>
          </w:tcPr>
          <w:p w:rsidR="00020E52" w:rsidRDefault="005D74A1">
            <w:pPr>
              <w:spacing w:line="360" w:lineRule="auto"/>
              <w:jc w:val="center"/>
              <w:rPr>
                <w:rFonts w:ascii="SimSun" w:cs="SimSun"/>
                <w:color w:val="000000"/>
              </w:rPr>
            </w:pPr>
            <w:r>
              <w:rPr>
                <w:rFonts w:hint="eastAsia"/>
                <w:color w:val="000000"/>
                <w:lang w:eastAsia="zh-CN"/>
              </w:rPr>
              <w:t>4</w:t>
            </w:r>
            <w:r>
              <w:rPr>
                <w:rFonts w:hint="eastAsia"/>
                <w:color w:val="000000"/>
              </w:rPr>
              <w:t>,</w:t>
            </w:r>
            <w:r>
              <w:rPr>
                <w:rFonts w:hint="eastAsia"/>
                <w:color w:val="000000"/>
                <w:lang w:eastAsia="zh-CN"/>
              </w:rPr>
              <w:t>0</w:t>
            </w:r>
            <w:r>
              <w:rPr>
                <w:rFonts w:hint="eastAsia"/>
                <w:color w:val="000000"/>
              </w:rPr>
              <w:t>00</w:t>
            </w:r>
          </w:p>
        </w:tc>
        <w:tc>
          <w:tcPr>
            <w:tcW w:w="1944" w:type="dxa"/>
            <w:vAlign w:val="center"/>
          </w:tcPr>
          <w:p w:rsidR="00020E52" w:rsidRDefault="005D74A1">
            <w:pPr>
              <w:spacing w:line="360" w:lineRule="auto"/>
              <w:jc w:val="center"/>
              <w:rPr>
                <w:rFonts w:ascii="SimSun" w:cs="SimSun"/>
                <w:color w:val="000000"/>
              </w:rPr>
            </w:pPr>
            <w:r>
              <w:rPr>
                <w:rFonts w:hint="eastAsia"/>
                <w:color w:val="000000"/>
                <w:lang w:eastAsia="zh-CN"/>
              </w:rPr>
              <w:t>28</w:t>
            </w:r>
            <w:r>
              <w:rPr>
                <w:color w:val="000000"/>
              </w:rPr>
              <w:t>,</w:t>
            </w:r>
            <w:r>
              <w:rPr>
                <w:rFonts w:hint="eastAsia"/>
                <w:color w:val="000000"/>
                <w:lang w:eastAsia="zh-CN"/>
              </w:rPr>
              <w:t>0</w:t>
            </w:r>
            <w:r>
              <w:rPr>
                <w:color w:val="000000"/>
              </w:rPr>
              <w:t>00</w:t>
            </w:r>
          </w:p>
        </w:tc>
      </w:tr>
      <w:tr w:rsidR="00020E52">
        <w:trPr>
          <w:trHeight w:hRule="exact" w:val="397"/>
        </w:trPr>
        <w:tc>
          <w:tcPr>
            <w:tcW w:w="674" w:type="dxa"/>
          </w:tcPr>
          <w:p w:rsidR="00020E52" w:rsidRDefault="005D74A1">
            <w:pPr>
              <w:autoSpaceDE w:val="0"/>
              <w:autoSpaceDN w:val="0"/>
              <w:spacing w:line="360" w:lineRule="auto"/>
              <w:jc w:val="center"/>
              <w:rPr>
                <w:rFonts w:cs="SimSun"/>
                <w:lang w:eastAsia="zh-CN"/>
              </w:rPr>
            </w:pPr>
            <w:r>
              <w:rPr>
                <w:rFonts w:cs="SimSun"/>
              </w:rPr>
              <w:t>1</w:t>
            </w:r>
            <w:r>
              <w:rPr>
                <w:rFonts w:cs="SimSun" w:hint="eastAsia"/>
                <w:lang w:eastAsia="zh-CN"/>
              </w:rPr>
              <w:t>6</w:t>
            </w:r>
          </w:p>
        </w:tc>
        <w:tc>
          <w:tcPr>
            <w:tcW w:w="1277" w:type="dxa"/>
            <w:vAlign w:val="center"/>
          </w:tcPr>
          <w:p w:rsidR="00020E52" w:rsidRDefault="005D74A1">
            <w:pPr>
              <w:spacing w:line="360" w:lineRule="auto"/>
              <w:jc w:val="center"/>
              <w:rPr>
                <w:color w:val="000000"/>
              </w:rPr>
            </w:pPr>
            <w:r>
              <w:rPr>
                <w:rFonts w:hint="eastAsia"/>
                <w:color w:val="000000"/>
              </w:rPr>
              <w:t>预留</w:t>
            </w:r>
          </w:p>
        </w:tc>
        <w:tc>
          <w:tcPr>
            <w:tcW w:w="1984" w:type="dxa"/>
            <w:vAlign w:val="center"/>
          </w:tcPr>
          <w:p w:rsidR="00020E52" w:rsidRDefault="005D74A1">
            <w:pPr>
              <w:spacing w:line="360" w:lineRule="auto"/>
              <w:jc w:val="center"/>
              <w:rPr>
                <w:color w:val="000000"/>
                <w:lang w:eastAsia="zh-CN"/>
              </w:rPr>
            </w:pPr>
            <w:r>
              <w:rPr>
                <w:rFonts w:hint="eastAsia"/>
                <w:color w:val="000000"/>
                <w:lang w:eastAsia="zh-CN"/>
              </w:rPr>
              <w:t>普通合伙人持有</w:t>
            </w:r>
          </w:p>
          <w:p w:rsidR="00020E52" w:rsidRDefault="005D74A1">
            <w:pPr>
              <w:spacing w:line="360" w:lineRule="auto"/>
              <w:jc w:val="center"/>
              <w:rPr>
                <w:color w:val="000000"/>
                <w:lang w:eastAsia="zh-CN"/>
              </w:rPr>
            </w:pPr>
            <w:r>
              <w:rPr>
                <w:rFonts w:hint="eastAsia"/>
                <w:color w:val="000000"/>
                <w:lang w:eastAsia="zh-CN"/>
              </w:rPr>
              <w:t>chi</w:t>
            </w:r>
          </w:p>
        </w:tc>
        <w:tc>
          <w:tcPr>
            <w:tcW w:w="1418" w:type="dxa"/>
            <w:vAlign w:val="center"/>
          </w:tcPr>
          <w:p w:rsidR="00020E52" w:rsidRDefault="005D74A1">
            <w:pPr>
              <w:spacing w:line="360" w:lineRule="auto"/>
              <w:jc w:val="center"/>
              <w:rPr>
                <w:rFonts w:ascii="SimSun" w:cs="SimSun"/>
                <w:color w:val="000000"/>
              </w:rPr>
            </w:pPr>
            <w:r>
              <w:rPr>
                <w:rFonts w:hint="eastAsia"/>
                <w:color w:val="000000"/>
                <w:lang w:eastAsia="zh-CN"/>
              </w:rPr>
              <w:t>788</w:t>
            </w:r>
            <w:r>
              <w:rPr>
                <w:color w:val="000000"/>
              </w:rPr>
              <w:t>,000</w:t>
            </w:r>
          </w:p>
        </w:tc>
        <w:tc>
          <w:tcPr>
            <w:tcW w:w="1559" w:type="dxa"/>
            <w:vAlign w:val="center"/>
          </w:tcPr>
          <w:p w:rsidR="00020E52" w:rsidRDefault="005D74A1">
            <w:pPr>
              <w:spacing w:line="360" w:lineRule="auto"/>
              <w:jc w:val="center"/>
              <w:rPr>
                <w:color w:val="000000"/>
                <w:lang w:eastAsia="zh-CN"/>
              </w:rPr>
            </w:pPr>
            <w:r>
              <w:rPr>
                <w:rFonts w:hint="eastAsia"/>
                <w:color w:val="000000"/>
                <w:lang w:eastAsia="zh-CN"/>
              </w:rPr>
              <w:t>0</w:t>
            </w:r>
          </w:p>
        </w:tc>
        <w:tc>
          <w:tcPr>
            <w:tcW w:w="1944" w:type="dxa"/>
            <w:vAlign w:val="center"/>
          </w:tcPr>
          <w:p w:rsidR="00020E52" w:rsidRDefault="005D74A1">
            <w:pPr>
              <w:spacing w:line="360" w:lineRule="auto"/>
              <w:jc w:val="center"/>
              <w:rPr>
                <w:color w:val="000000"/>
                <w:lang w:eastAsia="zh-CN"/>
              </w:rPr>
            </w:pPr>
            <w:r>
              <w:rPr>
                <w:rFonts w:hint="eastAsia"/>
                <w:color w:val="000000"/>
                <w:lang w:eastAsia="zh-CN"/>
              </w:rPr>
              <w:t>788</w:t>
            </w:r>
            <w:r>
              <w:rPr>
                <w:color w:val="000000"/>
                <w:lang w:eastAsia="zh-CN"/>
              </w:rPr>
              <w:t>,000</w:t>
            </w:r>
          </w:p>
        </w:tc>
      </w:tr>
      <w:tr w:rsidR="00020E52">
        <w:trPr>
          <w:trHeight w:hRule="exact" w:val="397"/>
        </w:trPr>
        <w:tc>
          <w:tcPr>
            <w:tcW w:w="3935" w:type="dxa"/>
            <w:gridSpan w:val="3"/>
            <w:vAlign w:val="center"/>
          </w:tcPr>
          <w:p w:rsidR="00020E52" w:rsidRDefault="005D74A1">
            <w:pPr>
              <w:autoSpaceDE w:val="0"/>
              <w:autoSpaceDN w:val="0"/>
              <w:spacing w:line="360" w:lineRule="auto"/>
              <w:ind w:firstLineChars="400" w:firstLine="880"/>
              <w:rPr>
                <w:rFonts w:cs="SimSun"/>
              </w:rPr>
            </w:pPr>
            <w:r>
              <w:rPr>
                <w:rFonts w:cs="SimSun" w:hint="eastAsia"/>
              </w:rPr>
              <w:t>合计</w:t>
            </w:r>
          </w:p>
        </w:tc>
        <w:tc>
          <w:tcPr>
            <w:tcW w:w="1418" w:type="dxa"/>
            <w:vAlign w:val="center"/>
          </w:tcPr>
          <w:p w:rsidR="00020E52" w:rsidRDefault="005D74A1">
            <w:pPr>
              <w:autoSpaceDE w:val="0"/>
              <w:autoSpaceDN w:val="0"/>
              <w:spacing w:line="360" w:lineRule="auto"/>
              <w:jc w:val="center"/>
              <w:rPr>
                <w:rFonts w:cs="SimSun"/>
              </w:rPr>
            </w:pPr>
            <w:r>
              <w:rPr>
                <w:rFonts w:cs="SimSun"/>
              </w:rPr>
              <w:t>4</w:t>
            </w:r>
            <w:r>
              <w:rPr>
                <w:rFonts w:cs="SimSun" w:hint="eastAsia"/>
                <w:lang w:eastAsia="zh-CN"/>
              </w:rPr>
              <w:t>,0</w:t>
            </w:r>
            <w:r>
              <w:rPr>
                <w:rFonts w:cs="SimSun"/>
              </w:rPr>
              <w:t>00,000</w:t>
            </w:r>
          </w:p>
        </w:tc>
        <w:tc>
          <w:tcPr>
            <w:tcW w:w="1559" w:type="dxa"/>
            <w:vAlign w:val="center"/>
          </w:tcPr>
          <w:p w:rsidR="00020E52" w:rsidRDefault="005D74A1">
            <w:pPr>
              <w:spacing w:line="360" w:lineRule="auto"/>
              <w:jc w:val="center"/>
              <w:rPr>
                <w:color w:val="000000"/>
                <w:lang w:eastAsia="zh-CN"/>
              </w:rPr>
            </w:pPr>
            <w:r>
              <w:rPr>
                <w:rFonts w:hint="eastAsia"/>
                <w:color w:val="000000"/>
                <w:lang w:eastAsia="zh-CN"/>
              </w:rPr>
              <w:t>151,500</w:t>
            </w:r>
          </w:p>
        </w:tc>
        <w:tc>
          <w:tcPr>
            <w:tcW w:w="1944" w:type="dxa"/>
            <w:vAlign w:val="center"/>
          </w:tcPr>
          <w:p w:rsidR="00020E52" w:rsidRDefault="005D74A1">
            <w:pPr>
              <w:spacing w:line="360" w:lineRule="auto"/>
              <w:jc w:val="center"/>
              <w:rPr>
                <w:color w:val="000000"/>
                <w:lang w:eastAsia="zh-CN"/>
              </w:rPr>
            </w:pPr>
            <w:r>
              <w:rPr>
                <w:rFonts w:hint="eastAsia"/>
                <w:color w:val="000000"/>
                <w:lang w:eastAsia="zh-CN"/>
              </w:rPr>
              <w:t>3,848,500</w:t>
            </w:r>
          </w:p>
        </w:tc>
      </w:tr>
    </w:tbl>
    <w:p w:rsidR="00020E52" w:rsidRDefault="00020E52">
      <w:pPr>
        <w:spacing w:line="360" w:lineRule="auto"/>
        <w:rPr>
          <w:sz w:val="24"/>
          <w:szCs w:val="24"/>
        </w:rPr>
      </w:pPr>
    </w:p>
    <w:sectPr w:rsidR="00020E52" w:rsidSect="00020E52">
      <w:footerReference w:type="default" r:id="rId9"/>
      <w:pgSz w:w="11906" w:h="16838"/>
      <w:pgMar w:top="1440" w:right="1800" w:bottom="1440" w:left="1800"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C2" w:rsidRDefault="00DD50C2" w:rsidP="00020E52">
      <w:pPr>
        <w:spacing w:after="0" w:line="240" w:lineRule="auto"/>
      </w:pPr>
      <w:r>
        <w:separator/>
      </w:r>
    </w:p>
  </w:endnote>
  <w:endnote w:type="continuationSeparator" w:id="1">
    <w:p w:rsidR="00DD50C2" w:rsidRDefault="00DD50C2" w:rsidP="00020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52" w:rsidRDefault="00016AA5">
    <w:pPr>
      <w:pStyle w:val="a6"/>
      <w:jc w:val="center"/>
    </w:pPr>
    <w:r>
      <w:fldChar w:fldCharType="begin"/>
    </w:r>
    <w:r w:rsidR="005D74A1">
      <w:instrText xml:space="preserve"> PAGE   \* MERGEFORMAT </w:instrText>
    </w:r>
    <w:r>
      <w:fldChar w:fldCharType="separate"/>
    </w:r>
    <w:r w:rsidR="008E58BA" w:rsidRPr="008E58BA">
      <w:rPr>
        <w:noProof/>
        <w:lang w:val="zh-CN"/>
      </w:rPr>
      <w:t>-</w:t>
    </w:r>
    <w:r w:rsidR="008E58BA">
      <w:rPr>
        <w:noProof/>
      </w:rPr>
      <w:t xml:space="preserve"> 1 -</w:t>
    </w:r>
    <w:r>
      <w:fldChar w:fldCharType="end"/>
    </w:r>
  </w:p>
  <w:p w:rsidR="00020E52" w:rsidRDefault="00020E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C2" w:rsidRDefault="00DD50C2" w:rsidP="00020E52">
      <w:pPr>
        <w:spacing w:after="0" w:line="240" w:lineRule="auto"/>
      </w:pPr>
      <w:r>
        <w:separator/>
      </w:r>
    </w:p>
  </w:footnote>
  <w:footnote w:type="continuationSeparator" w:id="1">
    <w:p w:rsidR="00DD50C2" w:rsidRDefault="00DD50C2" w:rsidP="00020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C26"/>
    <w:multiLevelType w:val="multilevel"/>
    <w:tmpl w:val="0BD47C26"/>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
    <w:nsid w:val="166551D1"/>
    <w:multiLevelType w:val="multilevel"/>
    <w:tmpl w:val="166551D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22141301"/>
    <w:multiLevelType w:val="multilevel"/>
    <w:tmpl w:val="22141301"/>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3">
    <w:nsid w:val="27774AD2"/>
    <w:multiLevelType w:val="multilevel"/>
    <w:tmpl w:val="27774AD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A4E276A"/>
    <w:multiLevelType w:val="multilevel"/>
    <w:tmpl w:val="2A4E276A"/>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5">
    <w:nsid w:val="33DD5DC3"/>
    <w:multiLevelType w:val="multilevel"/>
    <w:tmpl w:val="33DD5DC3"/>
    <w:lvl w:ilvl="0">
      <w:start w:val="1"/>
      <w:numFmt w:val="decimal"/>
      <w:lvlText w:val="（%1）"/>
      <w:lvlJc w:val="left"/>
      <w:pPr>
        <w:ind w:left="1080" w:hanging="72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6">
    <w:nsid w:val="3ADF2A1C"/>
    <w:multiLevelType w:val="multilevel"/>
    <w:tmpl w:val="3ADF2A1C"/>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3B241AFB"/>
    <w:multiLevelType w:val="multilevel"/>
    <w:tmpl w:val="3B241AFB"/>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46C81C8A"/>
    <w:multiLevelType w:val="multilevel"/>
    <w:tmpl w:val="46C81C8A"/>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475A05E7"/>
    <w:multiLevelType w:val="multilevel"/>
    <w:tmpl w:val="475A05E7"/>
    <w:lvl w:ilvl="0">
      <w:start w:val="1"/>
      <w:numFmt w:val="decimal"/>
      <w:lvlText w:val="（%1）"/>
      <w:lvlJc w:val="left"/>
      <w:pPr>
        <w:ind w:left="1080" w:hanging="72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0">
    <w:nsid w:val="5AC15DEB"/>
    <w:multiLevelType w:val="multilevel"/>
    <w:tmpl w:val="5AC15DEB"/>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73C10555"/>
    <w:multiLevelType w:val="multilevel"/>
    <w:tmpl w:val="73C10555"/>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1"/>
  </w:num>
  <w:num w:numId="2">
    <w:abstractNumId w:val="6"/>
  </w:num>
  <w:num w:numId="3">
    <w:abstractNumId w:val="4"/>
  </w:num>
  <w:num w:numId="4">
    <w:abstractNumId w:val="10"/>
  </w:num>
  <w:num w:numId="5">
    <w:abstractNumId w:val="8"/>
  </w:num>
  <w:num w:numId="6">
    <w:abstractNumId w:val="2"/>
  </w:num>
  <w:num w:numId="7">
    <w:abstractNumId w:val="7"/>
  </w:num>
  <w:num w:numId="8">
    <w:abstractNumId w:val="1"/>
  </w:num>
  <w:num w:numId="9">
    <w:abstractNumId w:val="3"/>
  </w:num>
  <w:num w:numId="10">
    <w:abstractNumId w:val="9"/>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0E52"/>
    <w:rsid w:val="0001340C"/>
    <w:rsid w:val="00016AA5"/>
    <w:rsid w:val="00020E52"/>
    <w:rsid w:val="000920F5"/>
    <w:rsid w:val="000E5163"/>
    <w:rsid w:val="00210F71"/>
    <w:rsid w:val="00211F92"/>
    <w:rsid w:val="00226942"/>
    <w:rsid w:val="002A4A94"/>
    <w:rsid w:val="002C059E"/>
    <w:rsid w:val="002F0B0D"/>
    <w:rsid w:val="002F2E57"/>
    <w:rsid w:val="00312C6E"/>
    <w:rsid w:val="00320D8D"/>
    <w:rsid w:val="00382F02"/>
    <w:rsid w:val="003E2F5D"/>
    <w:rsid w:val="0040341F"/>
    <w:rsid w:val="00405346"/>
    <w:rsid w:val="00452D52"/>
    <w:rsid w:val="0049553D"/>
    <w:rsid w:val="004B1938"/>
    <w:rsid w:val="004C316D"/>
    <w:rsid w:val="004F3A05"/>
    <w:rsid w:val="0057319C"/>
    <w:rsid w:val="005D74A1"/>
    <w:rsid w:val="00634879"/>
    <w:rsid w:val="006B0EAC"/>
    <w:rsid w:val="007062A3"/>
    <w:rsid w:val="00771DD1"/>
    <w:rsid w:val="007C54A7"/>
    <w:rsid w:val="007D03E0"/>
    <w:rsid w:val="008755EC"/>
    <w:rsid w:val="008E58BA"/>
    <w:rsid w:val="00902066"/>
    <w:rsid w:val="009B089A"/>
    <w:rsid w:val="009B247D"/>
    <w:rsid w:val="009D2909"/>
    <w:rsid w:val="009F29E0"/>
    <w:rsid w:val="00A1083F"/>
    <w:rsid w:val="00AB09F7"/>
    <w:rsid w:val="00AF6A58"/>
    <w:rsid w:val="00BC092E"/>
    <w:rsid w:val="00BD2E83"/>
    <w:rsid w:val="00C44F48"/>
    <w:rsid w:val="00CD4C6E"/>
    <w:rsid w:val="00D1568A"/>
    <w:rsid w:val="00DD50C2"/>
    <w:rsid w:val="00DF2C49"/>
    <w:rsid w:val="00E258B2"/>
    <w:rsid w:val="00E343BF"/>
    <w:rsid w:val="00E9045B"/>
    <w:rsid w:val="00F37578"/>
    <w:rsid w:val="00F716D5"/>
    <w:rsid w:val="00F7497A"/>
    <w:rsid w:val="00F7610B"/>
    <w:rsid w:val="00FC1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52"/>
    <w:pPr>
      <w:spacing w:after="200" w:line="276" w:lineRule="auto"/>
    </w:pPr>
    <w:rPr>
      <w:rFonts w:ascii="Calibri" w:hAnsi="Calibri"/>
      <w:sz w:val="22"/>
      <w:szCs w:val="22"/>
      <w:lang w:eastAsia="en-US" w:bidi="en-US"/>
    </w:rPr>
  </w:style>
  <w:style w:type="paragraph" w:styleId="1">
    <w:name w:val="heading 1"/>
    <w:basedOn w:val="a"/>
    <w:next w:val="a"/>
    <w:link w:val="1Char"/>
    <w:uiPriority w:val="9"/>
    <w:qFormat/>
    <w:rsid w:val="00020E52"/>
    <w:pPr>
      <w:keepNext/>
      <w:keepLines/>
      <w:spacing w:before="480" w:after="0"/>
      <w:outlineLvl w:val="0"/>
    </w:pPr>
    <w:rPr>
      <w:rFonts w:ascii="Cambria" w:hAnsi="Cambria"/>
      <w:b/>
      <w:bCs/>
      <w:color w:val="A3A3A3"/>
      <w:sz w:val="28"/>
      <w:szCs w:val="28"/>
    </w:rPr>
  </w:style>
  <w:style w:type="paragraph" w:styleId="2">
    <w:name w:val="heading 2"/>
    <w:basedOn w:val="a"/>
    <w:next w:val="a"/>
    <w:link w:val="2Char"/>
    <w:uiPriority w:val="9"/>
    <w:semiHidden/>
    <w:unhideWhenUsed/>
    <w:qFormat/>
    <w:rsid w:val="00020E52"/>
    <w:pPr>
      <w:keepNext/>
      <w:keepLines/>
      <w:spacing w:before="200" w:after="0"/>
      <w:outlineLvl w:val="1"/>
    </w:pPr>
    <w:rPr>
      <w:rFonts w:ascii="Cambria" w:hAnsi="Cambria"/>
      <w:b/>
      <w:bCs/>
      <w:color w:val="DDDDDD"/>
      <w:sz w:val="26"/>
      <w:szCs w:val="26"/>
    </w:rPr>
  </w:style>
  <w:style w:type="paragraph" w:styleId="3">
    <w:name w:val="heading 3"/>
    <w:basedOn w:val="a"/>
    <w:next w:val="a"/>
    <w:link w:val="3Char"/>
    <w:uiPriority w:val="9"/>
    <w:semiHidden/>
    <w:unhideWhenUsed/>
    <w:qFormat/>
    <w:rsid w:val="00020E52"/>
    <w:pPr>
      <w:keepNext/>
      <w:keepLines/>
      <w:spacing w:before="200" w:after="0"/>
      <w:outlineLvl w:val="2"/>
    </w:pPr>
    <w:rPr>
      <w:rFonts w:ascii="Cambria" w:hAnsi="Cambria"/>
      <w:b/>
      <w:bCs/>
      <w:color w:val="DDDDDD"/>
    </w:rPr>
  </w:style>
  <w:style w:type="paragraph" w:styleId="4">
    <w:name w:val="heading 4"/>
    <w:basedOn w:val="a"/>
    <w:next w:val="a"/>
    <w:link w:val="4Char"/>
    <w:uiPriority w:val="9"/>
    <w:semiHidden/>
    <w:unhideWhenUsed/>
    <w:qFormat/>
    <w:rsid w:val="00020E52"/>
    <w:pPr>
      <w:keepNext/>
      <w:keepLines/>
      <w:spacing w:before="200" w:after="0"/>
      <w:outlineLvl w:val="3"/>
    </w:pPr>
    <w:rPr>
      <w:rFonts w:ascii="Cambria" w:hAnsi="Cambria"/>
      <w:b/>
      <w:bCs/>
      <w:i/>
      <w:iCs/>
      <w:color w:val="DDDDDD"/>
    </w:rPr>
  </w:style>
  <w:style w:type="paragraph" w:styleId="5">
    <w:name w:val="heading 5"/>
    <w:basedOn w:val="a"/>
    <w:next w:val="a"/>
    <w:link w:val="5Char"/>
    <w:uiPriority w:val="9"/>
    <w:semiHidden/>
    <w:unhideWhenUsed/>
    <w:qFormat/>
    <w:rsid w:val="00020E52"/>
    <w:pPr>
      <w:keepNext/>
      <w:keepLines/>
      <w:spacing w:before="200" w:after="0"/>
      <w:outlineLvl w:val="4"/>
    </w:pPr>
    <w:rPr>
      <w:rFonts w:ascii="Cambria" w:hAnsi="Cambria"/>
      <w:color w:val="6C6C6C"/>
    </w:rPr>
  </w:style>
  <w:style w:type="paragraph" w:styleId="6">
    <w:name w:val="heading 6"/>
    <w:basedOn w:val="a"/>
    <w:next w:val="a"/>
    <w:link w:val="6Char"/>
    <w:uiPriority w:val="9"/>
    <w:semiHidden/>
    <w:unhideWhenUsed/>
    <w:qFormat/>
    <w:rsid w:val="00020E52"/>
    <w:pPr>
      <w:keepNext/>
      <w:keepLines/>
      <w:spacing w:before="200" w:after="0"/>
      <w:outlineLvl w:val="5"/>
    </w:pPr>
    <w:rPr>
      <w:rFonts w:ascii="Cambria" w:hAnsi="Cambria"/>
      <w:i/>
      <w:iCs/>
      <w:color w:val="6C6C6C"/>
    </w:rPr>
  </w:style>
  <w:style w:type="paragraph" w:styleId="7">
    <w:name w:val="heading 7"/>
    <w:basedOn w:val="a"/>
    <w:next w:val="a"/>
    <w:link w:val="7Char"/>
    <w:uiPriority w:val="9"/>
    <w:semiHidden/>
    <w:unhideWhenUsed/>
    <w:qFormat/>
    <w:rsid w:val="00020E52"/>
    <w:pPr>
      <w:keepNext/>
      <w:keepLines/>
      <w:spacing w:before="200" w:after="0"/>
      <w:outlineLvl w:val="6"/>
    </w:pPr>
    <w:rPr>
      <w:rFonts w:ascii="Cambria" w:hAnsi="Cambria"/>
      <w:i/>
      <w:iCs/>
      <w:color w:val="3F3F3F"/>
    </w:rPr>
  </w:style>
  <w:style w:type="paragraph" w:styleId="8">
    <w:name w:val="heading 8"/>
    <w:basedOn w:val="a"/>
    <w:next w:val="a"/>
    <w:link w:val="8Char"/>
    <w:uiPriority w:val="9"/>
    <w:semiHidden/>
    <w:unhideWhenUsed/>
    <w:qFormat/>
    <w:rsid w:val="00020E52"/>
    <w:pPr>
      <w:keepNext/>
      <w:keepLines/>
      <w:spacing w:before="200" w:after="0"/>
      <w:outlineLvl w:val="7"/>
    </w:pPr>
    <w:rPr>
      <w:rFonts w:ascii="Cambria" w:hAnsi="Cambria"/>
      <w:color w:val="DDDDDD"/>
      <w:sz w:val="20"/>
      <w:szCs w:val="20"/>
    </w:rPr>
  </w:style>
  <w:style w:type="paragraph" w:styleId="9">
    <w:name w:val="heading 9"/>
    <w:basedOn w:val="a"/>
    <w:next w:val="a"/>
    <w:link w:val="9Char"/>
    <w:uiPriority w:val="9"/>
    <w:semiHidden/>
    <w:unhideWhenUsed/>
    <w:qFormat/>
    <w:rsid w:val="00020E52"/>
    <w:pPr>
      <w:keepNext/>
      <w:keepLines/>
      <w:spacing w:before="200" w:after="0"/>
      <w:outlineLvl w:val="8"/>
    </w:pPr>
    <w:rPr>
      <w:rFonts w:ascii="Cambria" w:hAnsi="Cambria"/>
      <w:i/>
      <w:iCs/>
      <w:color w:val="3F3F3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rsid w:val="00020E52"/>
    <w:pPr>
      <w:spacing w:after="0"/>
      <w:ind w:left="1320"/>
    </w:pPr>
    <w:rPr>
      <w:sz w:val="18"/>
      <w:szCs w:val="18"/>
    </w:rPr>
  </w:style>
  <w:style w:type="paragraph" w:styleId="a3">
    <w:name w:val="caption"/>
    <w:basedOn w:val="a"/>
    <w:next w:val="a"/>
    <w:uiPriority w:val="35"/>
    <w:semiHidden/>
    <w:unhideWhenUsed/>
    <w:qFormat/>
    <w:rsid w:val="00020E52"/>
    <w:pPr>
      <w:spacing w:line="240" w:lineRule="auto"/>
    </w:pPr>
    <w:rPr>
      <w:b/>
      <w:bCs/>
      <w:color w:val="DDDDDD"/>
      <w:sz w:val="18"/>
      <w:szCs w:val="18"/>
    </w:rPr>
  </w:style>
  <w:style w:type="paragraph" w:styleId="50">
    <w:name w:val="toc 5"/>
    <w:basedOn w:val="a"/>
    <w:next w:val="a"/>
    <w:uiPriority w:val="39"/>
    <w:unhideWhenUsed/>
    <w:rsid w:val="00020E52"/>
    <w:pPr>
      <w:spacing w:after="0"/>
      <w:ind w:left="880"/>
    </w:pPr>
    <w:rPr>
      <w:sz w:val="18"/>
      <w:szCs w:val="18"/>
    </w:rPr>
  </w:style>
  <w:style w:type="paragraph" w:styleId="30">
    <w:name w:val="toc 3"/>
    <w:basedOn w:val="a"/>
    <w:next w:val="a"/>
    <w:uiPriority w:val="39"/>
    <w:unhideWhenUsed/>
    <w:rsid w:val="00020E52"/>
    <w:pPr>
      <w:spacing w:after="0"/>
      <w:ind w:left="440"/>
    </w:pPr>
    <w:rPr>
      <w:i/>
      <w:iCs/>
      <w:sz w:val="20"/>
      <w:szCs w:val="20"/>
    </w:rPr>
  </w:style>
  <w:style w:type="paragraph" w:styleId="80">
    <w:name w:val="toc 8"/>
    <w:basedOn w:val="a"/>
    <w:next w:val="a"/>
    <w:uiPriority w:val="39"/>
    <w:unhideWhenUsed/>
    <w:rsid w:val="00020E52"/>
    <w:pPr>
      <w:spacing w:after="0"/>
      <w:ind w:left="1540"/>
    </w:pPr>
    <w:rPr>
      <w:sz w:val="18"/>
      <w:szCs w:val="18"/>
    </w:rPr>
  </w:style>
  <w:style w:type="paragraph" w:styleId="a4">
    <w:name w:val="Date"/>
    <w:basedOn w:val="a"/>
    <w:next w:val="a"/>
    <w:link w:val="Char"/>
    <w:uiPriority w:val="99"/>
    <w:semiHidden/>
    <w:unhideWhenUsed/>
    <w:rsid w:val="00020E52"/>
    <w:pPr>
      <w:ind w:leftChars="2500" w:left="100"/>
    </w:pPr>
  </w:style>
  <w:style w:type="paragraph" w:styleId="a5">
    <w:name w:val="Balloon Text"/>
    <w:basedOn w:val="a"/>
    <w:link w:val="Char0"/>
    <w:uiPriority w:val="99"/>
    <w:semiHidden/>
    <w:unhideWhenUsed/>
    <w:rsid w:val="00020E52"/>
    <w:rPr>
      <w:sz w:val="18"/>
      <w:szCs w:val="18"/>
    </w:rPr>
  </w:style>
  <w:style w:type="paragraph" w:styleId="a6">
    <w:name w:val="footer"/>
    <w:basedOn w:val="a"/>
    <w:link w:val="Char1"/>
    <w:uiPriority w:val="99"/>
    <w:unhideWhenUsed/>
    <w:rsid w:val="00020E52"/>
    <w:pPr>
      <w:tabs>
        <w:tab w:val="center" w:pos="4153"/>
        <w:tab w:val="right" w:pos="8306"/>
      </w:tabs>
      <w:snapToGrid w:val="0"/>
    </w:pPr>
    <w:rPr>
      <w:sz w:val="18"/>
      <w:szCs w:val="18"/>
    </w:rPr>
  </w:style>
  <w:style w:type="paragraph" w:styleId="a7">
    <w:name w:val="header"/>
    <w:basedOn w:val="a"/>
    <w:link w:val="Char2"/>
    <w:uiPriority w:val="99"/>
    <w:semiHidden/>
    <w:unhideWhenUsed/>
    <w:rsid w:val="00020E5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020E52"/>
    <w:pPr>
      <w:spacing w:before="120" w:after="120"/>
    </w:pPr>
    <w:rPr>
      <w:b/>
      <w:bCs/>
      <w:caps/>
      <w:sz w:val="20"/>
      <w:szCs w:val="20"/>
    </w:rPr>
  </w:style>
  <w:style w:type="paragraph" w:styleId="40">
    <w:name w:val="toc 4"/>
    <w:basedOn w:val="a"/>
    <w:next w:val="a"/>
    <w:uiPriority w:val="39"/>
    <w:unhideWhenUsed/>
    <w:rsid w:val="00020E52"/>
    <w:pPr>
      <w:spacing w:after="0"/>
      <w:ind w:left="660"/>
    </w:pPr>
    <w:rPr>
      <w:sz w:val="18"/>
      <w:szCs w:val="18"/>
    </w:rPr>
  </w:style>
  <w:style w:type="paragraph" w:styleId="a8">
    <w:name w:val="Subtitle"/>
    <w:basedOn w:val="a"/>
    <w:next w:val="a"/>
    <w:link w:val="Char3"/>
    <w:uiPriority w:val="11"/>
    <w:qFormat/>
    <w:rsid w:val="00020E52"/>
    <w:rPr>
      <w:rFonts w:ascii="Cambria" w:hAnsi="Cambria"/>
      <w:i/>
      <w:iCs/>
      <w:color w:val="DDDDDD"/>
      <w:spacing w:val="15"/>
      <w:sz w:val="24"/>
      <w:szCs w:val="24"/>
    </w:rPr>
  </w:style>
  <w:style w:type="paragraph" w:styleId="60">
    <w:name w:val="toc 6"/>
    <w:basedOn w:val="a"/>
    <w:next w:val="a"/>
    <w:uiPriority w:val="39"/>
    <w:unhideWhenUsed/>
    <w:rsid w:val="00020E52"/>
    <w:pPr>
      <w:spacing w:after="0"/>
      <w:ind w:left="1100"/>
    </w:pPr>
    <w:rPr>
      <w:sz w:val="18"/>
      <w:szCs w:val="18"/>
    </w:rPr>
  </w:style>
  <w:style w:type="paragraph" w:styleId="20">
    <w:name w:val="toc 2"/>
    <w:basedOn w:val="a"/>
    <w:next w:val="a"/>
    <w:uiPriority w:val="39"/>
    <w:unhideWhenUsed/>
    <w:rsid w:val="00020E52"/>
    <w:pPr>
      <w:spacing w:after="0"/>
      <w:ind w:left="220"/>
    </w:pPr>
    <w:rPr>
      <w:smallCaps/>
      <w:sz w:val="20"/>
      <w:szCs w:val="20"/>
    </w:rPr>
  </w:style>
  <w:style w:type="paragraph" w:styleId="90">
    <w:name w:val="toc 9"/>
    <w:basedOn w:val="a"/>
    <w:next w:val="a"/>
    <w:uiPriority w:val="39"/>
    <w:unhideWhenUsed/>
    <w:rsid w:val="00020E52"/>
    <w:pPr>
      <w:spacing w:after="0"/>
      <w:ind w:left="1760"/>
    </w:pPr>
    <w:rPr>
      <w:sz w:val="18"/>
      <w:szCs w:val="18"/>
    </w:rPr>
  </w:style>
  <w:style w:type="paragraph" w:styleId="a9">
    <w:name w:val="Title"/>
    <w:basedOn w:val="a"/>
    <w:next w:val="a"/>
    <w:link w:val="Char4"/>
    <w:uiPriority w:val="10"/>
    <w:qFormat/>
    <w:rsid w:val="00020E52"/>
    <w:pPr>
      <w:pBdr>
        <w:bottom w:val="single" w:sz="8" w:space="4" w:color="DDDDDD"/>
      </w:pBdr>
      <w:spacing w:after="300" w:line="240" w:lineRule="auto"/>
      <w:contextualSpacing/>
    </w:pPr>
    <w:rPr>
      <w:rFonts w:ascii="Cambria" w:hAnsi="Cambria"/>
      <w:color w:val="000000"/>
      <w:spacing w:val="5"/>
      <w:kern w:val="28"/>
      <w:sz w:val="52"/>
      <w:szCs w:val="52"/>
    </w:rPr>
  </w:style>
  <w:style w:type="character" w:styleId="aa">
    <w:name w:val="Strong"/>
    <w:basedOn w:val="a0"/>
    <w:uiPriority w:val="22"/>
    <w:qFormat/>
    <w:rsid w:val="00020E52"/>
    <w:rPr>
      <w:b/>
      <w:bCs/>
    </w:rPr>
  </w:style>
  <w:style w:type="character" w:styleId="ab">
    <w:name w:val="Emphasis"/>
    <w:basedOn w:val="a0"/>
    <w:uiPriority w:val="20"/>
    <w:qFormat/>
    <w:rsid w:val="00020E52"/>
    <w:rPr>
      <w:i/>
      <w:iCs/>
    </w:rPr>
  </w:style>
  <w:style w:type="character" w:styleId="ac">
    <w:name w:val="Hyperlink"/>
    <w:basedOn w:val="a0"/>
    <w:uiPriority w:val="99"/>
    <w:unhideWhenUsed/>
    <w:rsid w:val="00020E52"/>
    <w:rPr>
      <w:color w:val="5F5F5F"/>
      <w:u w:val="single"/>
    </w:rPr>
  </w:style>
  <w:style w:type="paragraph" w:customStyle="1" w:styleId="11">
    <w:name w:val="列出段落1"/>
    <w:basedOn w:val="a"/>
    <w:uiPriority w:val="34"/>
    <w:qFormat/>
    <w:rsid w:val="00020E52"/>
    <w:pPr>
      <w:ind w:left="720"/>
      <w:contextualSpacing/>
    </w:pPr>
  </w:style>
  <w:style w:type="paragraph" w:customStyle="1" w:styleId="TOC1">
    <w:name w:val="TOC 标题1"/>
    <w:basedOn w:val="1"/>
    <w:next w:val="a"/>
    <w:uiPriority w:val="39"/>
    <w:semiHidden/>
    <w:unhideWhenUsed/>
    <w:qFormat/>
    <w:rsid w:val="00020E52"/>
    <w:pPr>
      <w:outlineLvl w:val="9"/>
    </w:pPr>
  </w:style>
  <w:style w:type="paragraph" w:customStyle="1" w:styleId="12">
    <w:name w:val="无间隔1"/>
    <w:uiPriority w:val="1"/>
    <w:qFormat/>
    <w:rsid w:val="00020E52"/>
    <w:rPr>
      <w:rFonts w:ascii="Calibri" w:hAnsi="Calibri"/>
      <w:sz w:val="22"/>
      <w:szCs w:val="22"/>
      <w:lang w:eastAsia="en-US" w:bidi="en-US"/>
    </w:rPr>
  </w:style>
  <w:style w:type="paragraph" w:customStyle="1" w:styleId="13">
    <w:name w:val="引用1"/>
    <w:basedOn w:val="a"/>
    <w:next w:val="a"/>
    <w:link w:val="Char5"/>
    <w:uiPriority w:val="29"/>
    <w:qFormat/>
    <w:rsid w:val="00020E52"/>
    <w:rPr>
      <w:i/>
      <w:iCs/>
      <w:color w:val="000000"/>
    </w:rPr>
  </w:style>
  <w:style w:type="paragraph" w:customStyle="1" w:styleId="14">
    <w:name w:val="明显引用1"/>
    <w:basedOn w:val="a"/>
    <w:next w:val="a"/>
    <w:link w:val="Char6"/>
    <w:uiPriority w:val="30"/>
    <w:qFormat/>
    <w:rsid w:val="00020E52"/>
    <w:pPr>
      <w:pBdr>
        <w:bottom w:val="single" w:sz="4" w:space="4" w:color="DDDDDD"/>
      </w:pBdr>
      <w:spacing w:before="200" w:after="280"/>
      <w:ind w:left="936" w:right="936"/>
    </w:pPr>
    <w:rPr>
      <w:b/>
      <w:bCs/>
      <w:i/>
      <w:iCs/>
      <w:color w:val="DDDDDD"/>
    </w:rPr>
  </w:style>
  <w:style w:type="character" w:customStyle="1" w:styleId="Char2">
    <w:name w:val="页眉 Char"/>
    <w:basedOn w:val="a0"/>
    <w:link w:val="a7"/>
    <w:uiPriority w:val="99"/>
    <w:semiHidden/>
    <w:rsid w:val="00020E52"/>
    <w:rPr>
      <w:sz w:val="18"/>
      <w:szCs w:val="18"/>
    </w:rPr>
  </w:style>
  <w:style w:type="character" w:customStyle="1" w:styleId="Char1">
    <w:name w:val="页脚 Char"/>
    <w:basedOn w:val="a0"/>
    <w:link w:val="a6"/>
    <w:uiPriority w:val="99"/>
    <w:rsid w:val="00020E52"/>
    <w:rPr>
      <w:sz w:val="18"/>
      <w:szCs w:val="18"/>
    </w:rPr>
  </w:style>
  <w:style w:type="character" w:customStyle="1" w:styleId="Char">
    <w:name w:val="日期 Char"/>
    <w:basedOn w:val="a0"/>
    <w:link w:val="a4"/>
    <w:uiPriority w:val="99"/>
    <w:semiHidden/>
    <w:rsid w:val="00020E52"/>
    <w:rPr>
      <w:kern w:val="2"/>
      <w:sz w:val="21"/>
      <w:szCs w:val="22"/>
    </w:rPr>
  </w:style>
  <w:style w:type="character" w:customStyle="1" w:styleId="Char0">
    <w:name w:val="批注框文本 Char"/>
    <w:basedOn w:val="a0"/>
    <w:link w:val="a5"/>
    <w:uiPriority w:val="99"/>
    <w:semiHidden/>
    <w:rsid w:val="00020E52"/>
    <w:rPr>
      <w:kern w:val="2"/>
      <w:sz w:val="18"/>
      <w:szCs w:val="18"/>
    </w:rPr>
  </w:style>
  <w:style w:type="character" w:customStyle="1" w:styleId="1Char">
    <w:name w:val="标题 1 Char"/>
    <w:basedOn w:val="a0"/>
    <w:link w:val="1"/>
    <w:uiPriority w:val="9"/>
    <w:rsid w:val="00020E52"/>
    <w:rPr>
      <w:rFonts w:ascii="Cambria" w:hAnsi="Cambria"/>
      <w:b/>
      <w:bCs/>
      <w:color w:val="A3A3A3"/>
      <w:sz w:val="28"/>
      <w:szCs w:val="28"/>
    </w:rPr>
  </w:style>
  <w:style w:type="character" w:customStyle="1" w:styleId="2Char">
    <w:name w:val="标题 2 Char"/>
    <w:basedOn w:val="a0"/>
    <w:link w:val="2"/>
    <w:uiPriority w:val="9"/>
    <w:semiHidden/>
    <w:rsid w:val="00020E52"/>
    <w:rPr>
      <w:rFonts w:ascii="Cambria" w:hAnsi="Cambria"/>
      <w:b/>
      <w:bCs/>
      <w:color w:val="DDDDDD"/>
      <w:sz w:val="26"/>
      <w:szCs w:val="26"/>
    </w:rPr>
  </w:style>
  <w:style w:type="character" w:customStyle="1" w:styleId="3Char">
    <w:name w:val="标题 3 Char"/>
    <w:basedOn w:val="a0"/>
    <w:link w:val="3"/>
    <w:uiPriority w:val="9"/>
    <w:rsid w:val="00020E52"/>
    <w:rPr>
      <w:rFonts w:ascii="Cambria" w:hAnsi="Cambria"/>
      <w:b/>
      <w:bCs/>
      <w:color w:val="DDDDDD"/>
    </w:rPr>
  </w:style>
  <w:style w:type="character" w:customStyle="1" w:styleId="4Char">
    <w:name w:val="标题 4 Char"/>
    <w:basedOn w:val="a0"/>
    <w:link w:val="4"/>
    <w:uiPriority w:val="9"/>
    <w:rsid w:val="00020E52"/>
    <w:rPr>
      <w:rFonts w:ascii="Cambria" w:hAnsi="Cambria"/>
      <w:b/>
      <w:bCs/>
      <w:i/>
      <w:iCs/>
      <w:color w:val="DDDDDD"/>
    </w:rPr>
  </w:style>
  <w:style w:type="character" w:customStyle="1" w:styleId="5Char">
    <w:name w:val="标题 5 Char"/>
    <w:basedOn w:val="a0"/>
    <w:link w:val="5"/>
    <w:uiPriority w:val="9"/>
    <w:rsid w:val="00020E52"/>
    <w:rPr>
      <w:rFonts w:ascii="Cambria" w:hAnsi="Cambria"/>
      <w:color w:val="6C6C6C"/>
    </w:rPr>
  </w:style>
  <w:style w:type="character" w:customStyle="1" w:styleId="6Char">
    <w:name w:val="标题 6 Char"/>
    <w:basedOn w:val="a0"/>
    <w:link w:val="6"/>
    <w:uiPriority w:val="9"/>
    <w:rsid w:val="00020E52"/>
    <w:rPr>
      <w:rFonts w:ascii="Cambria" w:hAnsi="Cambria"/>
      <w:i/>
      <w:iCs/>
      <w:color w:val="6C6C6C"/>
    </w:rPr>
  </w:style>
  <w:style w:type="character" w:customStyle="1" w:styleId="7Char">
    <w:name w:val="标题 7 Char"/>
    <w:basedOn w:val="a0"/>
    <w:link w:val="7"/>
    <w:uiPriority w:val="9"/>
    <w:rsid w:val="00020E52"/>
    <w:rPr>
      <w:rFonts w:ascii="Cambria" w:hAnsi="Cambria"/>
      <w:i/>
      <w:iCs/>
      <w:color w:val="3F3F3F"/>
    </w:rPr>
  </w:style>
  <w:style w:type="character" w:customStyle="1" w:styleId="8Char">
    <w:name w:val="标题 8 Char"/>
    <w:basedOn w:val="a0"/>
    <w:link w:val="8"/>
    <w:uiPriority w:val="9"/>
    <w:rsid w:val="00020E52"/>
    <w:rPr>
      <w:rFonts w:ascii="Cambria" w:hAnsi="Cambria"/>
      <w:color w:val="DDDDDD"/>
      <w:sz w:val="20"/>
      <w:szCs w:val="20"/>
    </w:rPr>
  </w:style>
  <w:style w:type="character" w:customStyle="1" w:styleId="9Char">
    <w:name w:val="标题 9 Char"/>
    <w:basedOn w:val="a0"/>
    <w:link w:val="9"/>
    <w:uiPriority w:val="9"/>
    <w:rsid w:val="00020E52"/>
    <w:rPr>
      <w:rFonts w:ascii="Cambria" w:hAnsi="Cambria"/>
      <w:i/>
      <w:iCs/>
      <w:color w:val="3F3F3F"/>
      <w:sz w:val="20"/>
      <w:szCs w:val="20"/>
    </w:rPr>
  </w:style>
  <w:style w:type="character" w:customStyle="1" w:styleId="Char4">
    <w:name w:val="标题 Char"/>
    <w:basedOn w:val="a0"/>
    <w:link w:val="a9"/>
    <w:uiPriority w:val="10"/>
    <w:rsid w:val="00020E52"/>
    <w:rPr>
      <w:rFonts w:ascii="Cambria" w:hAnsi="Cambria"/>
      <w:color w:val="000000"/>
      <w:spacing w:val="5"/>
      <w:kern w:val="28"/>
      <w:sz w:val="52"/>
      <w:szCs w:val="52"/>
    </w:rPr>
  </w:style>
  <w:style w:type="character" w:customStyle="1" w:styleId="Char3">
    <w:name w:val="副标题 Char"/>
    <w:basedOn w:val="a0"/>
    <w:link w:val="a8"/>
    <w:uiPriority w:val="11"/>
    <w:rsid w:val="00020E52"/>
    <w:rPr>
      <w:rFonts w:ascii="Cambria" w:hAnsi="Cambria"/>
      <w:i/>
      <w:iCs/>
      <w:color w:val="DDDDDD"/>
      <w:spacing w:val="15"/>
      <w:sz w:val="24"/>
      <w:szCs w:val="24"/>
    </w:rPr>
  </w:style>
  <w:style w:type="character" w:customStyle="1" w:styleId="Char5">
    <w:name w:val="引用 Char"/>
    <w:basedOn w:val="a0"/>
    <w:link w:val="13"/>
    <w:uiPriority w:val="29"/>
    <w:rsid w:val="00020E52"/>
    <w:rPr>
      <w:i/>
      <w:iCs/>
      <w:color w:val="000000"/>
    </w:rPr>
  </w:style>
  <w:style w:type="character" w:customStyle="1" w:styleId="Char6">
    <w:name w:val="明显引用 Char"/>
    <w:basedOn w:val="a0"/>
    <w:link w:val="14"/>
    <w:uiPriority w:val="30"/>
    <w:rsid w:val="00020E52"/>
    <w:rPr>
      <w:b/>
      <w:bCs/>
      <w:i/>
      <w:iCs/>
      <w:color w:val="DDDDDD"/>
    </w:rPr>
  </w:style>
  <w:style w:type="character" w:customStyle="1" w:styleId="15">
    <w:name w:val="不明显强调1"/>
    <w:basedOn w:val="a0"/>
    <w:uiPriority w:val="19"/>
    <w:qFormat/>
    <w:rsid w:val="00020E52"/>
    <w:rPr>
      <w:i/>
      <w:iCs/>
      <w:color w:val="7F7F7F"/>
    </w:rPr>
  </w:style>
  <w:style w:type="character" w:customStyle="1" w:styleId="16">
    <w:name w:val="明显强调1"/>
    <w:basedOn w:val="a0"/>
    <w:uiPriority w:val="21"/>
    <w:qFormat/>
    <w:rsid w:val="00020E52"/>
    <w:rPr>
      <w:b/>
      <w:bCs/>
      <w:i/>
      <w:iCs/>
      <w:color w:val="DDDDDD"/>
    </w:rPr>
  </w:style>
  <w:style w:type="character" w:customStyle="1" w:styleId="17">
    <w:name w:val="不明显参考1"/>
    <w:basedOn w:val="a0"/>
    <w:uiPriority w:val="31"/>
    <w:qFormat/>
    <w:rsid w:val="00020E52"/>
    <w:rPr>
      <w:smallCaps/>
      <w:color w:val="B2B2B2"/>
      <w:u w:val="single"/>
    </w:rPr>
  </w:style>
  <w:style w:type="character" w:customStyle="1" w:styleId="18">
    <w:name w:val="明显参考1"/>
    <w:basedOn w:val="a0"/>
    <w:uiPriority w:val="32"/>
    <w:qFormat/>
    <w:rsid w:val="00020E52"/>
    <w:rPr>
      <w:b/>
      <w:bCs/>
      <w:smallCaps/>
      <w:color w:val="B2B2B2"/>
      <w:spacing w:val="5"/>
      <w:u w:val="single"/>
    </w:rPr>
  </w:style>
  <w:style w:type="character" w:customStyle="1" w:styleId="19">
    <w:name w:val="书籍标题1"/>
    <w:basedOn w:val="a0"/>
    <w:uiPriority w:val="33"/>
    <w:qFormat/>
    <w:rsid w:val="00020E52"/>
    <w:rPr>
      <w:b/>
      <w:bCs/>
      <w:smallCaps/>
      <w:spacing w:val="5"/>
    </w:rPr>
  </w:style>
  <w:style w:type="table" w:styleId="ad">
    <w:name w:val="Table Grid"/>
    <w:basedOn w:val="a1"/>
    <w:uiPriority w:val="99"/>
    <w:unhideWhenUsed/>
    <w:rsid w:val="00210F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e">
    <w:name w:val="Light List"/>
    <w:basedOn w:val="a1"/>
    <w:uiPriority w:val="61"/>
    <w:rsid w:val="00210F7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
    <w:name w:val="Light List Accent 2"/>
    <w:basedOn w:val="a1"/>
    <w:uiPriority w:val="61"/>
    <w:rsid w:val="00210F7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247DD6-4EE5-4843-968A-560652DE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602</Words>
  <Characters>3434</Characters>
  <Application>Microsoft Office Word</Application>
  <DocSecurity>0</DocSecurity>
  <Lines>28</Lines>
  <Paragraphs>8</Paragraphs>
  <ScaleCrop>false</ScaleCrop>
  <Company>微软中国</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杭州恒牛信息技术有限公司</dc:title>
  <dc:creator>微软用户</dc:creator>
  <cp:lastModifiedBy>tiny</cp:lastModifiedBy>
  <cp:revision>2</cp:revision>
  <cp:lastPrinted>2014-10-05T11:08:00Z</cp:lastPrinted>
  <dcterms:created xsi:type="dcterms:W3CDTF">2014-10-17T13:28:00Z</dcterms:created>
  <dcterms:modified xsi:type="dcterms:W3CDTF">2014-10-17T13:28:00Z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