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协议编号：2016-YYTX-JTKD-00</w:t>
      </w:r>
      <w:r>
        <w:rPr>
          <w:rFonts w:hint="eastAsia" w:ascii="仿宋" w:hAnsi="仿宋" w:eastAsia="仿宋" w:cs="仿宋"/>
          <w:color w:val="auto"/>
          <w:sz w:val="28"/>
          <w:szCs w:val="28"/>
          <w:lang w:val="en-US" w:eastAsia="zh-CN"/>
        </w:rPr>
        <w:t>2</w:t>
      </w: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48"/>
          <w:szCs w:val="48"/>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72"/>
          <w:szCs w:val="72"/>
        </w:rPr>
      </w:pPr>
    </w:p>
    <w:p>
      <w:pPr>
        <w:pStyle w:val="7"/>
        <w:keepNext w:val="0"/>
        <w:keepLines w:val="0"/>
        <w:pageBreakBefore w:val="0"/>
        <w:tabs>
          <w:tab w:val="left" w:pos="426"/>
          <w:tab w:val="left" w:pos="709"/>
          <w:tab w:val="left" w:pos="993"/>
        </w:tabs>
        <w:kinsoku/>
        <w:overflowPunct/>
        <w:topLinePunct w:val="0"/>
        <w:autoSpaceDE/>
        <w:autoSpaceDN/>
        <w:bidi w:val="0"/>
        <w:adjustRightInd/>
        <w:spacing w:line="240" w:lineRule="auto"/>
        <w:ind w:left="0" w:leftChars="0"/>
        <w:jc w:val="center"/>
        <w:outlineLvl w:val="9"/>
        <w:rPr>
          <w:rFonts w:hint="eastAsia" w:ascii="仿宋" w:hAnsi="仿宋" w:eastAsia="仿宋" w:cs="仿宋"/>
          <w:b/>
          <w:bCs w:val="0"/>
          <w:color w:val="auto"/>
          <w:spacing w:val="-60"/>
          <w:sz w:val="52"/>
          <w:szCs w:val="52"/>
          <w:lang w:val="en-US" w:eastAsia="zh-CN"/>
        </w:rPr>
      </w:pPr>
      <w:r>
        <w:rPr>
          <w:rFonts w:hint="eastAsia" w:ascii="仿宋" w:hAnsi="仿宋" w:eastAsia="仿宋" w:cs="仿宋"/>
          <w:b/>
          <w:bCs w:val="0"/>
          <w:color w:val="auto"/>
          <w:spacing w:val="-60"/>
          <w:sz w:val="52"/>
          <w:szCs w:val="52"/>
          <w:lang w:val="en-US" w:eastAsia="zh-CN"/>
        </w:rPr>
        <w:t>广州市城中村安全隐患“三线整治”</w:t>
      </w:r>
    </w:p>
    <w:p>
      <w:pPr>
        <w:pStyle w:val="7"/>
        <w:keepNext w:val="0"/>
        <w:keepLines w:val="0"/>
        <w:pageBreakBefore w:val="0"/>
        <w:tabs>
          <w:tab w:val="left" w:pos="426"/>
          <w:tab w:val="left" w:pos="709"/>
          <w:tab w:val="left" w:pos="993"/>
        </w:tabs>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pacing w:val="-60"/>
          <w:sz w:val="72"/>
          <w:szCs w:val="72"/>
        </w:rPr>
      </w:pPr>
      <w:r>
        <w:rPr>
          <w:rFonts w:hint="eastAsia" w:ascii="仿宋" w:hAnsi="仿宋" w:eastAsia="仿宋" w:cs="仿宋"/>
          <w:b/>
          <w:bCs w:val="0"/>
          <w:color w:val="auto"/>
          <w:spacing w:val="-60"/>
          <w:sz w:val="52"/>
          <w:szCs w:val="52"/>
          <w:lang w:val="en-US" w:eastAsia="zh-CN"/>
        </w:rPr>
        <w:t>战略合作</w:t>
      </w:r>
      <w:r>
        <w:rPr>
          <w:rFonts w:hint="eastAsia" w:ascii="仿宋" w:hAnsi="仿宋" w:eastAsia="仿宋" w:cs="仿宋"/>
          <w:b/>
          <w:bCs w:val="0"/>
          <w:color w:val="auto"/>
          <w:spacing w:val="-60"/>
          <w:sz w:val="52"/>
          <w:szCs w:val="52"/>
        </w:rPr>
        <w:t>协议</w:t>
      </w: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甲方</w:t>
      </w:r>
      <w:r>
        <w:rPr>
          <w:rFonts w:hint="eastAsia" w:ascii="仿宋" w:hAnsi="仿宋" w:eastAsia="仿宋" w:cs="仿宋"/>
          <w:b/>
          <w:color w:val="auto"/>
          <w:sz w:val="30"/>
          <w:szCs w:val="30"/>
          <w:lang w:eastAsia="zh-CN"/>
        </w:rPr>
        <w:t>：</w:t>
      </w:r>
      <w:r>
        <w:rPr>
          <w:rFonts w:hint="eastAsia" w:ascii="仿宋" w:hAnsi="仿宋" w:eastAsia="仿宋" w:cs="仿宋"/>
          <w:b/>
          <w:color w:val="auto"/>
          <w:sz w:val="30"/>
          <w:szCs w:val="30"/>
        </w:rPr>
        <w:t>内蒙古友云通信信息服务有限公司</w:t>
      </w: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乙方:</w:t>
      </w:r>
      <w:r>
        <w:rPr>
          <w:rFonts w:hint="eastAsia" w:ascii="仿宋" w:hAnsi="仿宋" w:eastAsia="仿宋" w:cs="仿宋"/>
          <w:b/>
          <w:color w:val="auto"/>
          <w:sz w:val="30"/>
          <w:szCs w:val="30"/>
          <w:lang w:val="en-US" w:eastAsia="zh-CN"/>
        </w:rPr>
        <w:t xml:space="preserve"> 广州阁迪信息服务有限公司</w:t>
      </w: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b/>
          <w:color w:val="auto"/>
          <w:sz w:val="32"/>
          <w:szCs w:val="32"/>
        </w:rPr>
      </w:pPr>
    </w:p>
    <w:p>
      <w:pPr>
        <w:pStyle w:val="7"/>
        <w:keepNext w:val="0"/>
        <w:keepLines w:val="0"/>
        <w:pageBreakBefore w:val="0"/>
        <w:kinsoku/>
        <w:overflowPunct/>
        <w:topLinePunct w:val="0"/>
        <w:autoSpaceDE/>
        <w:autoSpaceDN/>
        <w:bidi w:val="0"/>
        <w:adjustRightInd/>
        <w:spacing w:line="240" w:lineRule="auto"/>
        <w:ind w:left="0" w:leftChars="0"/>
        <w:jc w:val="center"/>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二〇一六年</w:t>
      </w:r>
      <w:r>
        <w:rPr>
          <w:rFonts w:hint="eastAsia" w:ascii="仿宋" w:hAnsi="仿宋" w:eastAsia="仿宋" w:cs="仿宋"/>
          <w:b/>
          <w:color w:val="auto"/>
          <w:sz w:val="28"/>
          <w:szCs w:val="28"/>
          <w:lang w:val="en-US" w:eastAsia="zh-CN"/>
        </w:rPr>
        <w:t>八</w:t>
      </w:r>
      <w:r>
        <w:rPr>
          <w:rFonts w:hint="eastAsia" w:ascii="仿宋" w:hAnsi="仿宋" w:eastAsia="仿宋" w:cs="仿宋"/>
          <w:b/>
          <w:color w:val="auto"/>
          <w:sz w:val="28"/>
          <w:szCs w:val="28"/>
        </w:rPr>
        <w:t>月</w:t>
      </w:r>
      <w:r>
        <w:rPr>
          <w:rFonts w:hint="eastAsia" w:ascii="仿宋" w:hAnsi="仿宋" w:eastAsia="仿宋" w:cs="仿宋"/>
          <w:b/>
          <w:color w:val="auto"/>
          <w:sz w:val="28"/>
          <w:szCs w:val="28"/>
          <w:lang w:val="en-US" w:eastAsia="zh-CN"/>
        </w:rPr>
        <w:t>十八</w:t>
      </w:r>
      <w:r>
        <w:rPr>
          <w:rFonts w:hint="eastAsia" w:ascii="仿宋" w:hAnsi="仿宋" w:eastAsia="仿宋" w:cs="仿宋"/>
          <w:b/>
          <w:color w:val="auto"/>
          <w:sz w:val="28"/>
          <w:szCs w:val="28"/>
        </w:rPr>
        <w:t>日</w:t>
      </w:r>
      <w:r>
        <w:rPr>
          <w:rFonts w:hint="eastAsia" w:ascii="仿宋" w:hAnsi="仿宋" w:eastAsia="仿宋" w:cs="仿宋"/>
          <w:b/>
          <w:color w:val="auto"/>
          <w:sz w:val="28"/>
          <w:szCs w:val="28"/>
        </w:rPr>
        <w:br w:type="page"/>
      </w:r>
    </w:p>
    <w:p>
      <w:pPr>
        <w:pStyle w:val="7"/>
        <w:keepNext w:val="0"/>
        <w:keepLines w:val="0"/>
        <w:pageBreakBefore w:val="0"/>
        <w:kinsoku/>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甲方：内蒙古友云通信信息服务有限公司</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pacing w:val="-20"/>
          <w:sz w:val="28"/>
          <w:szCs w:val="28"/>
        </w:rPr>
      </w:pPr>
      <w:r>
        <w:rPr>
          <w:rFonts w:hint="eastAsia" w:ascii="仿宋" w:hAnsi="仿宋" w:eastAsia="仿宋" w:cs="仿宋"/>
          <w:color w:val="auto"/>
          <w:sz w:val="28"/>
          <w:szCs w:val="28"/>
        </w:rPr>
        <w:t>地址：</w:t>
      </w:r>
      <w:r>
        <w:rPr>
          <w:rFonts w:hint="eastAsia" w:ascii="仿宋" w:hAnsi="仿宋" w:eastAsia="仿宋" w:cs="仿宋"/>
          <w:color w:val="auto"/>
          <w:spacing w:val="-12"/>
          <w:sz w:val="28"/>
          <w:szCs w:val="28"/>
        </w:rPr>
        <w:t>内蒙古自治区呼和浩特市玉泉区锡林郭勒南路恒泰盛都电子商务产业园17楼</w:t>
      </w:r>
      <w:r>
        <w:rPr>
          <w:rFonts w:hint="eastAsia" w:ascii="仿宋" w:hAnsi="仿宋" w:eastAsia="仿宋" w:cs="仿宋"/>
          <w:color w:val="auto"/>
          <w:spacing w:val="-12"/>
          <w:sz w:val="28"/>
          <w:szCs w:val="28"/>
          <w:lang w:val="en-US" w:eastAsia="zh-CN"/>
        </w:rPr>
        <w:t>1701</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法人或授权代表：</w:t>
      </w:r>
      <w:r>
        <w:rPr>
          <w:rFonts w:hint="eastAsia" w:ascii="仿宋" w:hAnsi="仿宋" w:eastAsia="仿宋" w:cs="仿宋"/>
          <w:color w:val="auto"/>
          <w:sz w:val="28"/>
          <w:szCs w:val="28"/>
          <w:lang w:val="en-US" w:eastAsia="zh-CN"/>
        </w:rPr>
        <w:t>鲁继耀</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乙方：</w:t>
      </w:r>
      <w:r>
        <w:rPr>
          <w:rFonts w:hint="eastAsia" w:ascii="仿宋" w:hAnsi="仿宋" w:eastAsia="仿宋" w:cs="仿宋"/>
          <w:color w:val="auto"/>
          <w:sz w:val="28"/>
          <w:szCs w:val="28"/>
          <w:lang w:eastAsia="zh-CN"/>
        </w:rPr>
        <w:t>广州阁迪信息服务有限公司</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地址：</w:t>
      </w:r>
      <w:r>
        <w:rPr>
          <w:rFonts w:hint="eastAsia" w:ascii="仿宋" w:hAnsi="仿宋" w:eastAsia="仿宋" w:cs="仿宋"/>
          <w:color w:val="auto"/>
          <w:sz w:val="28"/>
          <w:szCs w:val="28"/>
          <w:lang w:eastAsia="zh-CN"/>
        </w:rPr>
        <w:t>广州市云城东路体育花园</w:t>
      </w:r>
      <w:r>
        <w:rPr>
          <w:rFonts w:hint="eastAsia" w:ascii="仿宋" w:hAnsi="仿宋" w:eastAsia="仿宋" w:cs="仿宋"/>
          <w:color w:val="auto"/>
          <w:sz w:val="28"/>
          <w:szCs w:val="28"/>
          <w:lang w:val="en-US" w:eastAsia="zh-CN"/>
        </w:rPr>
        <w:t>3街2号</w:t>
      </w:r>
      <w:r>
        <w:rPr>
          <w:rFonts w:hint="eastAsia" w:ascii="仿宋" w:hAnsi="仿宋" w:eastAsia="仿宋" w:cs="仿宋"/>
          <w:color w:val="auto"/>
          <w:sz w:val="28"/>
          <w:szCs w:val="28"/>
        </w:rPr>
        <w:t xml:space="preserve"> </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法人或授权代表：</w:t>
      </w:r>
      <w:r>
        <w:rPr>
          <w:rFonts w:hint="eastAsia" w:ascii="仿宋" w:hAnsi="仿宋" w:eastAsia="仿宋" w:cs="仿宋"/>
          <w:color w:val="auto"/>
          <w:sz w:val="28"/>
          <w:szCs w:val="28"/>
          <w:lang w:eastAsia="zh-CN"/>
        </w:rPr>
        <w:t>潘光明</w:t>
      </w:r>
      <w:r>
        <w:rPr>
          <w:rFonts w:hint="eastAsia" w:ascii="仿宋" w:hAnsi="仿宋" w:eastAsia="仿宋" w:cs="仿宋"/>
          <w:color w:val="auto"/>
          <w:sz w:val="28"/>
          <w:szCs w:val="28"/>
        </w:rPr>
        <w:t xml:space="preserve"> </w:t>
      </w:r>
    </w:p>
    <w:p>
      <w:pPr>
        <w:keepNext w:val="0"/>
        <w:keepLines w:val="0"/>
        <w:pageBreakBefore w:val="0"/>
        <w:kinsoku/>
        <w:overflowPunct/>
        <w:topLinePunct w:val="0"/>
        <w:autoSpaceDE/>
        <w:autoSpaceDN/>
        <w:bidi w:val="0"/>
        <w:adjustRightInd/>
        <w:spacing w:line="240" w:lineRule="auto"/>
        <w:ind w:left="0" w:leftChars="0" w:firstLine="638" w:firstLineChars="228"/>
        <w:outlineLvl w:val="9"/>
        <w:rPr>
          <w:rFonts w:hint="eastAsia" w:ascii="仿宋" w:hAnsi="仿宋" w:eastAsia="仿宋" w:cs="仿宋"/>
          <w:color w:val="auto"/>
          <w:sz w:val="28"/>
          <w:szCs w:val="28"/>
        </w:rPr>
      </w:pPr>
      <w:r>
        <w:rPr>
          <w:rFonts w:hint="eastAsia" w:ascii="仿宋" w:hAnsi="仿宋" w:eastAsia="仿宋" w:cs="仿宋"/>
          <w:color w:val="auto"/>
          <w:sz w:val="28"/>
          <w:szCs w:val="28"/>
        </w:rPr>
        <w:t>甲乙双方本着平等互利原则，经友好协商一致同意签署本协议，并承诺在业务合作中各自</w:t>
      </w:r>
      <w:r>
        <w:rPr>
          <w:rFonts w:hint="eastAsia" w:ascii="仿宋" w:hAnsi="仿宋" w:eastAsia="仿宋" w:cs="仿宋"/>
          <w:color w:val="auto"/>
          <w:sz w:val="28"/>
          <w:szCs w:val="28"/>
          <w:lang w:val="en-US" w:eastAsia="zh-CN"/>
        </w:rPr>
        <w:t>良好履行权利义务</w:t>
      </w:r>
      <w:r>
        <w:rPr>
          <w:rFonts w:hint="eastAsia" w:ascii="仿宋" w:hAnsi="仿宋" w:eastAsia="仿宋" w:cs="仿宋"/>
          <w:color w:val="auto"/>
          <w:sz w:val="28"/>
          <w:szCs w:val="28"/>
        </w:rPr>
        <w:t>。</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1.合作纲领</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1.1 合作宗旨</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甲方与乙方的合作宗旨是通过双方的紧密合作，打造双赢、可持续发展的战略合作伙伴关系。</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1.2 合作内容</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广州市城中村“三线整改”以及通信基础网络投资、运营的其他项目。</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0000FF"/>
          <w:sz w:val="28"/>
          <w:szCs w:val="28"/>
          <w:lang w:eastAsia="zh-CN"/>
        </w:rPr>
      </w:pPr>
      <w:r>
        <w:rPr>
          <w:rFonts w:hint="eastAsia" w:ascii="仿宋" w:hAnsi="仿宋" w:eastAsia="仿宋" w:cs="仿宋"/>
          <w:color w:val="0000FF"/>
          <w:sz w:val="28"/>
          <w:szCs w:val="28"/>
        </w:rPr>
        <w:t>1.</w:t>
      </w:r>
      <w:r>
        <w:rPr>
          <w:rFonts w:hint="eastAsia" w:ascii="仿宋" w:hAnsi="仿宋" w:eastAsia="仿宋" w:cs="仿宋"/>
          <w:color w:val="0000FF"/>
          <w:sz w:val="28"/>
          <w:szCs w:val="28"/>
          <w:lang w:val="en-US" w:eastAsia="zh-CN"/>
        </w:rPr>
        <w:t>3</w:t>
      </w:r>
      <w:r>
        <w:rPr>
          <w:rFonts w:hint="eastAsia" w:ascii="仿宋" w:hAnsi="仿宋" w:eastAsia="仿宋" w:cs="仿宋"/>
          <w:color w:val="0000FF"/>
          <w:sz w:val="28"/>
          <w:szCs w:val="28"/>
        </w:rPr>
        <w:t xml:space="preserve"> </w:t>
      </w:r>
      <w:r>
        <w:rPr>
          <w:rFonts w:hint="eastAsia" w:ascii="仿宋" w:hAnsi="仿宋" w:eastAsia="仿宋" w:cs="仿宋"/>
          <w:color w:val="0000FF"/>
          <w:sz w:val="28"/>
          <w:szCs w:val="28"/>
          <w:lang w:eastAsia="zh-CN"/>
        </w:rPr>
        <w:t>广州市</w:t>
      </w:r>
      <w:r>
        <w:rPr>
          <w:rFonts w:hint="eastAsia" w:ascii="仿宋" w:hAnsi="仿宋" w:eastAsia="仿宋" w:cs="仿宋"/>
          <w:color w:val="0000FF"/>
          <w:sz w:val="28"/>
          <w:szCs w:val="28"/>
        </w:rPr>
        <w:t>合作</w:t>
      </w:r>
      <w:r>
        <w:rPr>
          <w:rFonts w:hint="eastAsia" w:ascii="仿宋" w:hAnsi="仿宋" w:eastAsia="仿宋" w:cs="仿宋"/>
          <w:color w:val="0000FF"/>
          <w:sz w:val="28"/>
          <w:szCs w:val="28"/>
          <w:lang w:eastAsia="zh-CN"/>
        </w:rPr>
        <w:t>区域</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lang w:val="en-US" w:eastAsia="zh-CN"/>
        </w:rPr>
      </w:pPr>
      <w:r>
        <w:rPr>
          <w:rFonts w:hint="eastAsia" w:ascii="仿宋" w:hAnsi="仿宋" w:eastAsia="仿宋" w:cs="仿宋"/>
          <w:color w:val="0000FF"/>
          <w:sz w:val="28"/>
          <w:szCs w:val="28"/>
          <w:lang w:val="en-US" w:eastAsia="zh-CN"/>
        </w:rPr>
        <w:t xml:space="preserve">    南沙区、白云区钟落潭镇和太和镇、黄埔区九龙镇、海珠区以及广州市其它区、镇（或街道）</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rPr>
        <w:t>1.</w:t>
      </w:r>
      <w:r>
        <w:rPr>
          <w:rFonts w:hint="eastAsia" w:ascii="仿宋" w:hAnsi="仿宋" w:eastAsia="仿宋" w:cs="仿宋"/>
          <w:color w:val="0000FF"/>
          <w:sz w:val="28"/>
          <w:szCs w:val="28"/>
          <w:lang w:val="en-US" w:eastAsia="zh-CN"/>
        </w:rPr>
        <w:t>4 “第三方”定义</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FF0000"/>
          <w:sz w:val="28"/>
          <w:szCs w:val="28"/>
          <w:lang w:val="en-US" w:eastAsia="zh-CN"/>
        </w:rPr>
      </w:pPr>
      <w:r>
        <w:rPr>
          <w:rFonts w:hint="eastAsia" w:ascii="仿宋" w:hAnsi="仿宋" w:eastAsia="仿宋" w:cs="仿宋"/>
          <w:color w:val="0000FF"/>
          <w:sz w:val="28"/>
          <w:szCs w:val="28"/>
          <w:lang w:val="en-US" w:eastAsia="zh-CN"/>
        </w:rPr>
        <w:t xml:space="preserve">     乙方发展区域以广州市的区、镇（或街道）为单位，乙方发展的区、镇（或街道），其管辖范围下的所有村委会（村股份公司）或者其他投资标的的授权管理机构</w:t>
      </w:r>
      <w:commentRangeStart w:id="0"/>
      <w:r>
        <w:rPr>
          <w:rFonts w:hint="eastAsia" w:ascii="仿宋" w:hAnsi="仿宋" w:eastAsia="仿宋" w:cs="仿宋"/>
          <w:color w:val="0000FF"/>
          <w:sz w:val="28"/>
          <w:szCs w:val="28"/>
          <w:lang w:val="en-US" w:eastAsia="zh-CN"/>
        </w:rPr>
        <w:t>均为乙方发展的，以下</w:t>
      </w:r>
      <w:commentRangeEnd w:id="0"/>
      <w:r>
        <w:commentReference w:id="0"/>
      </w:r>
      <w:r>
        <w:rPr>
          <w:rFonts w:hint="eastAsia" w:ascii="仿宋" w:hAnsi="仿宋" w:eastAsia="仿宋" w:cs="仿宋"/>
          <w:color w:val="0000FF"/>
          <w:sz w:val="28"/>
          <w:szCs w:val="28"/>
          <w:lang w:val="en-US" w:eastAsia="zh-CN"/>
        </w:rPr>
        <w:t>统称为“第三方”。</w:t>
      </w:r>
      <w:r>
        <w:rPr>
          <w:rFonts w:hint="eastAsia" w:ascii="仿宋" w:hAnsi="仿宋" w:eastAsia="仿宋" w:cs="仿宋"/>
          <w:color w:val="FF0000"/>
          <w:sz w:val="28"/>
          <w:szCs w:val="28"/>
          <w:lang w:val="en-US" w:eastAsia="zh-CN"/>
        </w:rPr>
        <w:t>乙方通过自身以及相关合作方的努力不能完成签约和覆盖的区域除外。</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commentRangeStart w:id="1"/>
      <w:r>
        <w:rPr>
          <w:rFonts w:hint="eastAsia" w:ascii="仿宋" w:hAnsi="仿宋" w:eastAsia="仿宋" w:cs="仿宋"/>
          <w:color w:val="auto"/>
          <w:sz w:val="28"/>
          <w:szCs w:val="28"/>
        </w:rPr>
        <w:t>1.4</w:t>
      </w:r>
      <w:commentRangeEnd w:id="1"/>
      <w:r>
        <w:commentReference w:id="1"/>
      </w:r>
      <w:r>
        <w:rPr>
          <w:rFonts w:hint="eastAsia" w:ascii="仿宋" w:hAnsi="仿宋" w:eastAsia="仿宋" w:cs="仿宋"/>
          <w:color w:val="auto"/>
          <w:sz w:val="28"/>
          <w:szCs w:val="28"/>
        </w:rPr>
        <w:t>合作期限</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以甲方与</w:t>
      </w:r>
      <w:commentRangeStart w:id="2"/>
      <w:r>
        <w:rPr>
          <w:rFonts w:hint="eastAsia" w:ascii="仿宋" w:hAnsi="仿宋" w:eastAsia="仿宋" w:cs="仿宋"/>
          <w:color w:val="auto"/>
          <w:sz w:val="28"/>
          <w:szCs w:val="28"/>
          <w:lang w:val="en-US" w:eastAsia="zh-CN"/>
        </w:rPr>
        <w:t>乙方发展的</w:t>
      </w:r>
      <w:commentRangeEnd w:id="2"/>
      <w:r>
        <w:commentReference w:id="2"/>
      </w:r>
      <w:r>
        <w:rPr>
          <w:rFonts w:hint="eastAsia" w:ascii="仿宋" w:hAnsi="仿宋" w:eastAsia="仿宋" w:cs="仿宋"/>
          <w:color w:val="0000FF"/>
          <w:sz w:val="28"/>
          <w:szCs w:val="28"/>
          <w:lang w:val="en-US" w:eastAsia="zh-CN"/>
        </w:rPr>
        <w:t>“第三方”</w:t>
      </w:r>
      <w:r>
        <w:rPr>
          <w:rFonts w:hint="eastAsia" w:ascii="仿宋" w:hAnsi="仿宋" w:eastAsia="仿宋" w:cs="仿宋"/>
          <w:color w:val="auto"/>
          <w:sz w:val="28"/>
          <w:szCs w:val="28"/>
          <w:lang w:val="en-US" w:eastAsia="zh-CN"/>
        </w:rPr>
        <w:t>签订的协议中约定合作期限中最长的截止日期为止</w:t>
      </w:r>
      <w:r>
        <w:rPr>
          <w:rFonts w:hint="eastAsia" w:ascii="仿宋" w:hAnsi="仿宋" w:eastAsia="仿宋" w:cs="仿宋"/>
          <w:color w:val="auto"/>
          <w:sz w:val="28"/>
          <w:szCs w:val="28"/>
        </w:rPr>
        <w:t>。</w:t>
      </w:r>
    </w:p>
    <w:p>
      <w:pPr>
        <w:pStyle w:val="7"/>
        <w:keepNext w:val="0"/>
        <w:keepLines w:val="0"/>
        <w:pageBreakBefore w:val="0"/>
        <w:numPr>
          <w:ilvl w:val="0"/>
          <w:numId w:val="1"/>
        </w:numPr>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合作双方的权利与义务</w:t>
      </w:r>
    </w:p>
    <w:p>
      <w:pPr>
        <w:pStyle w:val="7"/>
        <w:keepNext w:val="0"/>
        <w:keepLines w:val="0"/>
        <w:pageBreakBefore w:val="0"/>
        <w:numPr>
          <w:ilvl w:val="0"/>
          <w:numId w:val="0"/>
        </w:numPr>
        <w:kinsoku/>
        <w:wordWrap w:val="0"/>
        <w:overflowPunct/>
        <w:topLinePunct w:val="0"/>
        <w:autoSpaceDE/>
        <w:autoSpaceDN/>
        <w:bidi w:val="0"/>
        <w:adjustRightInd/>
        <w:spacing w:line="240" w:lineRule="auto"/>
        <w:ind w:left="0" w:leftChars="0" w:firstLine="638" w:firstLineChars="228"/>
        <w:outlineLvl w:val="9"/>
        <w:rPr>
          <w:rFonts w:hint="eastAsia" w:ascii="仿宋" w:hAnsi="仿宋" w:eastAsia="仿宋" w:cs="仿宋"/>
          <w:b/>
          <w:color w:val="auto"/>
          <w:sz w:val="28"/>
          <w:szCs w:val="28"/>
        </w:rPr>
      </w:pPr>
      <w:r>
        <w:rPr>
          <w:rFonts w:hint="eastAsia" w:ascii="仿宋" w:hAnsi="仿宋" w:eastAsia="仿宋" w:cs="仿宋"/>
          <w:color w:val="auto"/>
          <w:sz w:val="28"/>
          <w:szCs w:val="28"/>
        </w:rPr>
        <w:t>甲、乙双方经友好协商，</w:t>
      </w:r>
      <w:r>
        <w:rPr>
          <w:rFonts w:hint="eastAsia" w:ascii="仿宋" w:hAnsi="仿宋" w:eastAsia="仿宋" w:cs="仿宋"/>
          <w:color w:val="auto"/>
          <w:sz w:val="28"/>
          <w:szCs w:val="28"/>
          <w:lang w:val="en-US" w:eastAsia="zh-CN"/>
        </w:rPr>
        <w:t>乙方负责协助甲方就未进行“三线整改”城中村以及其他甲方投资项目的业务谈判，协助甲方完成与城中村或者其他投资区域与物业的管理机构签约，具体双方权利义务关系如下</w:t>
      </w:r>
      <w:r>
        <w:rPr>
          <w:rFonts w:hint="eastAsia" w:ascii="仿宋" w:hAnsi="仿宋" w:eastAsia="仿宋" w:cs="仿宋"/>
          <w:color w:val="auto"/>
          <w:sz w:val="28"/>
          <w:szCs w:val="28"/>
          <w:lang w:eastAsia="zh-CN"/>
        </w:rPr>
        <w:t>：</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2.1甲方的权利与义务</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由甲方</w:t>
      </w:r>
      <w:r>
        <w:rPr>
          <w:rFonts w:hint="eastAsia" w:ascii="仿宋" w:hAnsi="仿宋" w:eastAsia="仿宋" w:cs="仿宋"/>
          <w:color w:val="auto"/>
          <w:sz w:val="28"/>
          <w:szCs w:val="28"/>
          <w:lang w:val="en-US" w:eastAsia="zh-CN"/>
        </w:rPr>
        <w:t>负责出资建设由</w:t>
      </w:r>
      <w:commentRangeStart w:id="3"/>
      <w:r>
        <w:rPr>
          <w:rFonts w:hint="eastAsia" w:ascii="仿宋" w:hAnsi="仿宋" w:eastAsia="仿宋" w:cs="仿宋"/>
          <w:color w:val="auto"/>
          <w:sz w:val="28"/>
          <w:szCs w:val="28"/>
          <w:lang w:val="en-US" w:eastAsia="zh-CN"/>
        </w:rPr>
        <w:t>乙方负责市场发展的甲方同意投资的</w:t>
      </w:r>
      <w:commentRangeEnd w:id="3"/>
      <w:r>
        <w:commentReference w:id="3"/>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三线整改</w:t>
      </w:r>
      <w:r>
        <w:rPr>
          <w:rFonts w:hint="eastAsia" w:ascii="仿宋" w:hAnsi="仿宋" w:eastAsia="仿宋" w:cs="仿宋"/>
          <w:color w:val="auto"/>
          <w:sz w:val="28"/>
          <w:szCs w:val="28"/>
        </w:rPr>
        <w:t>”项目</w:t>
      </w:r>
      <w:r>
        <w:rPr>
          <w:rFonts w:hint="eastAsia" w:ascii="仿宋" w:hAnsi="仿宋" w:eastAsia="仿宋" w:cs="仿宋"/>
          <w:color w:val="auto"/>
          <w:sz w:val="28"/>
          <w:szCs w:val="28"/>
          <w:lang w:eastAsia="zh-CN"/>
        </w:rPr>
        <w:t>；</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甲方负责拟</w:t>
      </w:r>
      <w:r>
        <w:rPr>
          <w:rFonts w:hint="eastAsia" w:ascii="仿宋" w:hAnsi="仿宋" w:eastAsia="仿宋" w:cs="仿宋"/>
          <w:color w:val="auto"/>
          <w:sz w:val="28"/>
          <w:szCs w:val="28"/>
          <w:lang w:val="en-US" w:eastAsia="zh-CN"/>
        </w:rPr>
        <w:t>投资标</w:t>
      </w:r>
      <w:r>
        <w:rPr>
          <w:rFonts w:hint="eastAsia" w:ascii="仿宋" w:hAnsi="仿宋" w:eastAsia="仿宋" w:cs="仿宋"/>
          <w:color w:val="auto"/>
          <w:sz w:val="28"/>
          <w:szCs w:val="28"/>
        </w:rPr>
        <w:t>的</w:t>
      </w:r>
      <w:r>
        <w:rPr>
          <w:rFonts w:hint="eastAsia" w:ascii="仿宋" w:hAnsi="仿宋" w:eastAsia="仿宋" w:cs="仿宋"/>
          <w:color w:val="auto"/>
          <w:sz w:val="28"/>
          <w:szCs w:val="28"/>
          <w:lang w:val="en-US" w:eastAsia="zh-CN"/>
        </w:rPr>
        <w:t>区域的</w:t>
      </w:r>
      <w:r>
        <w:rPr>
          <w:rFonts w:hint="eastAsia" w:ascii="仿宋" w:hAnsi="仿宋" w:eastAsia="仿宋" w:cs="仿宋"/>
          <w:color w:val="auto"/>
          <w:sz w:val="28"/>
          <w:szCs w:val="28"/>
        </w:rPr>
        <w:t>勘察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设计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施工，</w:t>
      </w:r>
      <w:r>
        <w:rPr>
          <w:rFonts w:hint="eastAsia" w:ascii="仿宋" w:hAnsi="仿宋" w:eastAsia="仿宋" w:cs="仿宋"/>
          <w:color w:val="auto"/>
          <w:sz w:val="28"/>
          <w:szCs w:val="28"/>
          <w:lang w:val="en-US" w:eastAsia="zh-CN"/>
        </w:rPr>
        <w:t>以及后期装机、维修和营销</w:t>
      </w:r>
      <w:r>
        <w:rPr>
          <w:rFonts w:hint="eastAsia" w:ascii="仿宋" w:hAnsi="仿宋" w:eastAsia="仿宋" w:cs="仿宋"/>
          <w:color w:val="auto"/>
          <w:sz w:val="28"/>
          <w:szCs w:val="28"/>
        </w:rPr>
        <w:t>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由甲方负责与乙方发展的“第三方”有管辖权的机构和代表完成合作协议的签署；</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由甲方负责与各通信运营商签订业务合作协议，乙方负责协助业务对接与谈判；甲方与各通信运营商签署的业务合作协议要在乙方处备案，作为甲乙双方业务结算的依据；</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甲方按照本协议约定的支付办法和支付方式，按时、足额支付乙方合作款项；</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双方一致承诺双方在</w:t>
      </w:r>
      <w:r>
        <w:rPr>
          <w:rFonts w:hint="eastAsia" w:ascii="仿宋" w:hAnsi="仿宋" w:eastAsia="仿宋" w:cs="仿宋"/>
          <w:color w:val="auto"/>
          <w:sz w:val="28"/>
          <w:szCs w:val="28"/>
        </w:rPr>
        <w:t>协议期间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甲方不与任何一方就乙方正在谈判发展的意向“第三方”区域进行合作；乙方也不得将甲方同意投资的城中村或其他投资标的区域与其他第三方进行合作。</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2.2 乙方的权利与义务</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乙方负责按照甲方的投资逻辑和业务发展方向，选定潜在的“第三方”，并促成甲方与“第三方”授权管理机构的合作签约</w:t>
      </w:r>
      <w:r>
        <w:rPr>
          <w:rFonts w:hint="eastAsia" w:ascii="仿宋" w:hAnsi="仿宋" w:eastAsia="仿宋" w:cs="仿宋"/>
          <w:color w:val="auto"/>
          <w:sz w:val="28"/>
          <w:szCs w:val="28"/>
          <w:lang w:eastAsia="zh-CN"/>
        </w:rPr>
        <w:t>；</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乙方负责协助甲方与各通信运营商进行业务合作谈判，并尽力协助甲方促成合作；甲方与各通信运营商的合作协议在乙方处留存一份；</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如果由乙方负责支付“第三方”协调费用，则乙方要对甲方和“第三方”的授权管理机构签约的合作协议中</w:t>
      </w:r>
      <w:commentRangeStart w:id="4"/>
      <w:r>
        <w:rPr>
          <w:rFonts w:hint="eastAsia" w:ascii="仿宋" w:hAnsi="仿宋" w:eastAsia="仿宋" w:cs="仿宋"/>
          <w:color w:val="auto"/>
          <w:sz w:val="28"/>
          <w:szCs w:val="28"/>
          <w:lang w:val="en-US" w:eastAsia="zh-CN"/>
        </w:rPr>
        <w:t>甲方（第三方）的权利义务关系</w:t>
      </w:r>
      <w:commentRangeEnd w:id="4"/>
      <w:r>
        <w:commentReference w:id="4"/>
      </w:r>
      <w:r>
        <w:rPr>
          <w:rFonts w:hint="eastAsia" w:ascii="仿宋" w:hAnsi="仿宋" w:eastAsia="仿宋" w:cs="仿宋"/>
          <w:color w:val="auto"/>
          <w:sz w:val="28"/>
          <w:szCs w:val="28"/>
          <w:lang w:val="en-US" w:eastAsia="zh-CN"/>
        </w:rPr>
        <w:t>承担连带责任；</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乙方负责协调“第三方”就拟进行“三线整改”和基础宽带网络覆盖的其他所有环境和干扰因素，包括并不限于</w:t>
      </w:r>
      <w:r>
        <w:rPr>
          <w:rFonts w:hint="eastAsia" w:ascii="仿宋" w:hAnsi="仿宋" w:eastAsia="仿宋" w:cs="仿宋"/>
          <w:color w:val="auto"/>
          <w:sz w:val="28"/>
          <w:szCs w:val="28"/>
        </w:rPr>
        <w:t>甲方在施工前期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施工途中</w:t>
      </w:r>
      <w:r>
        <w:rPr>
          <w:rFonts w:hint="eastAsia" w:ascii="仿宋" w:hAnsi="仿宋" w:eastAsia="仿宋" w:cs="仿宋"/>
          <w:color w:val="auto"/>
          <w:sz w:val="28"/>
          <w:szCs w:val="28"/>
          <w:lang w:val="en-US" w:eastAsia="zh-CN"/>
        </w:rPr>
        <w:t>以及正式运营过程中</w:t>
      </w:r>
      <w:r>
        <w:rPr>
          <w:rFonts w:hint="eastAsia" w:ascii="仿宋" w:hAnsi="仿宋" w:eastAsia="仿宋" w:cs="仿宋"/>
          <w:color w:val="auto"/>
          <w:sz w:val="28"/>
          <w:szCs w:val="28"/>
        </w:rPr>
        <w:t>出现</w:t>
      </w:r>
      <w:r>
        <w:rPr>
          <w:rFonts w:hint="eastAsia" w:ascii="仿宋" w:hAnsi="仿宋" w:eastAsia="仿宋" w:cs="仿宋"/>
          <w:color w:val="auto"/>
          <w:sz w:val="28"/>
          <w:szCs w:val="28"/>
          <w:lang w:val="en-US" w:eastAsia="zh-CN"/>
        </w:rPr>
        <w:t>的所有阻碍甲方正常工作开展的人和事，并且双方约定</w:t>
      </w:r>
      <w:commentRangeStart w:id="5"/>
      <w:r>
        <w:rPr>
          <w:rFonts w:hint="eastAsia" w:ascii="仿宋" w:hAnsi="仿宋" w:eastAsia="仿宋" w:cs="仿宋"/>
          <w:color w:val="auto"/>
          <w:sz w:val="28"/>
          <w:szCs w:val="28"/>
        </w:rPr>
        <w:t>人为阻挠或阻挠者要求</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经济补偿</w:t>
      </w:r>
      <w:commentRangeEnd w:id="5"/>
      <w:r>
        <w:commentReference w:id="5"/>
      </w:r>
      <w:r>
        <w:rPr>
          <w:rFonts w:hint="eastAsia" w:ascii="仿宋" w:hAnsi="仿宋" w:eastAsia="仿宋" w:cs="仿宋"/>
          <w:color w:val="auto"/>
          <w:sz w:val="28"/>
          <w:szCs w:val="28"/>
          <w:lang w:val="en-US" w:eastAsia="zh-CN"/>
        </w:rPr>
        <w:t>将从双方后期约定经营收益中</w:t>
      </w:r>
      <w:commentRangeStart w:id="6"/>
      <w:r>
        <w:rPr>
          <w:rFonts w:hint="eastAsia" w:ascii="仿宋" w:hAnsi="仿宋" w:eastAsia="仿宋" w:cs="仿宋"/>
          <w:color w:val="auto"/>
          <w:sz w:val="28"/>
          <w:szCs w:val="28"/>
          <w:lang w:val="en-US" w:eastAsia="zh-CN"/>
        </w:rPr>
        <w:t>乙方部分或者“第三方”部分中扣除</w:t>
      </w:r>
      <w:commentRangeEnd w:id="6"/>
      <w:r>
        <w:commentReference w:id="6"/>
      </w:r>
      <w:r>
        <w:rPr>
          <w:rFonts w:hint="eastAsia" w:ascii="仿宋" w:hAnsi="仿宋" w:eastAsia="仿宋" w:cs="仿宋"/>
          <w:color w:val="auto"/>
          <w:sz w:val="28"/>
          <w:szCs w:val="28"/>
          <w:lang w:val="en-US" w:eastAsia="zh-CN"/>
        </w:rPr>
        <w:t>；</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乙方负责协助甲方完成的其他事项，包括并不限于：所覆盖区域营销、装机、维护相关事宜的协调、推进、解决，所覆盖区域新业务发展相关事宜的协调解决。</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乙方</w:t>
      </w:r>
      <w:r>
        <w:rPr>
          <w:rFonts w:hint="eastAsia" w:ascii="仿宋" w:hAnsi="仿宋" w:eastAsia="仿宋" w:cs="仿宋"/>
          <w:color w:val="auto"/>
          <w:sz w:val="28"/>
          <w:szCs w:val="28"/>
          <w:lang w:val="en-US" w:eastAsia="zh-CN"/>
        </w:rPr>
        <w:t>承诺在</w:t>
      </w:r>
      <w:r>
        <w:rPr>
          <w:rFonts w:hint="eastAsia" w:ascii="仿宋" w:hAnsi="仿宋" w:eastAsia="仿宋" w:cs="仿宋"/>
          <w:color w:val="auto"/>
          <w:sz w:val="28"/>
          <w:szCs w:val="28"/>
        </w:rPr>
        <w:t>与甲方协议</w:t>
      </w:r>
      <w:r>
        <w:rPr>
          <w:rFonts w:hint="eastAsia" w:ascii="仿宋" w:hAnsi="仿宋" w:eastAsia="仿宋" w:cs="仿宋"/>
          <w:color w:val="auto"/>
          <w:sz w:val="28"/>
          <w:szCs w:val="28"/>
          <w:lang w:val="en-US" w:eastAsia="zh-CN"/>
        </w:rPr>
        <w:t>合作</w:t>
      </w:r>
      <w:r>
        <w:rPr>
          <w:rFonts w:hint="eastAsia" w:ascii="仿宋" w:hAnsi="仿宋" w:eastAsia="仿宋" w:cs="仿宋"/>
          <w:color w:val="auto"/>
          <w:sz w:val="28"/>
          <w:szCs w:val="28"/>
        </w:rPr>
        <w:t>期间不</w:t>
      </w:r>
      <w:r>
        <w:rPr>
          <w:rFonts w:hint="eastAsia" w:ascii="仿宋" w:hAnsi="仿宋" w:eastAsia="仿宋" w:cs="仿宋"/>
          <w:color w:val="auto"/>
          <w:sz w:val="28"/>
          <w:szCs w:val="28"/>
          <w:lang w:val="en-US" w:eastAsia="zh-CN"/>
        </w:rPr>
        <w:t>再</w:t>
      </w:r>
      <w:r>
        <w:rPr>
          <w:rFonts w:hint="eastAsia" w:ascii="仿宋" w:hAnsi="仿宋" w:eastAsia="仿宋" w:cs="仿宋"/>
          <w:color w:val="auto"/>
          <w:sz w:val="28"/>
          <w:szCs w:val="28"/>
        </w:rPr>
        <w:t>与其他任何形式的机构及个人在该区域开展相同</w:t>
      </w:r>
      <w:r>
        <w:rPr>
          <w:rFonts w:hint="eastAsia" w:ascii="仿宋" w:hAnsi="仿宋" w:eastAsia="仿宋" w:cs="仿宋"/>
          <w:color w:val="auto"/>
          <w:sz w:val="28"/>
          <w:szCs w:val="28"/>
          <w:lang w:val="en-US" w:eastAsia="zh-CN"/>
        </w:rPr>
        <w:t>或相似的</w:t>
      </w:r>
      <w:r>
        <w:rPr>
          <w:rFonts w:hint="eastAsia" w:ascii="仿宋" w:hAnsi="仿宋" w:eastAsia="仿宋" w:cs="仿宋"/>
          <w:color w:val="auto"/>
          <w:sz w:val="28"/>
          <w:szCs w:val="28"/>
        </w:rPr>
        <w:t>业务合作。</w:t>
      </w:r>
      <w:r>
        <w:rPr>
          <w:rFonts w:hint="eastAsia" w:ascii="仿宋" w:hAnsi="仿宋" w:eastAsia="仿宋" w:cs="仿宋"/>
          <w:color w:val="auto"/>
          <w:sz w:val="28"/>
          <w:szCs w:val="28"/>
          <w:lang w:val="en-US" w:eastAsia="zh-CN"/>
        </w:rPr>
        <w:t>只有在甲方明确告知的不同意投资、建设、运营的潜在“第三方”区域，乙方才可以寻求其他第三方合作。</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3.</w:t>
      </w:r>
      <w:r>
        <w:rPr>
          <w:rFonts w:hint="eastAsia" w:ascii="仿宋" w:hAnsi="仿宋" w:eastAsia="仿宋" w:cs="仿宋"/>
          <w:b/>
          <w:color w:val="auto"/>
          <w:sz w:val="28"/>
          <w:szCs w:val="28"/>
          <w:lang w:val="en-US" w:eastAsia="zh-CN"/>
        </w:rPr>
        <w:t>合同标的</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3.1 </w:t>
      </w:r>
      <w:r>
        <w:rPr>
          <w:rFonts w:hint="eastAsia" w:ascii="仿宋" w:hAnsi="仿宋" w:eastAsia="仿宋" w:cs="仿宋"/>
          <w:color w:val="auto"/>
          <w:sz w:val="28"/>
          <w:szCs w:val="28"/>
          <w:lang w:val="en-US" w:eastAsia="zh-CN"/>
        </w:rPr>
        <w:t>收入定义</w:t>
      </w:r>
    </w:p>
    <w:p>
      <w:pPr>
        <w:keepNext w:val="0"/>
        <w:keepLines w:val="0"/>
        <w:pageBreakBefore w:val="0"/>
        <w:kinsoku/>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双方一致约定</w:t>
      </w:r>
      <w:commentRangeStart w:id="7"/>
      <w:r>
        <w:rPr>
          <w:rFonts w:hint="eastAsia" w:ascii="仿宋" w:hAnsi="仿宋" w:eastAsia="仿宋" w:cs="仿宋"/>
          <w:color w:val="auto"/>
          <w:kern w:val="0"/>
          <w:sz w:val="28"/>
          <w:szCs w:val="28"/>
          <w:lang w:val="en-US" w:eastAsia="zh-CN"/>
        </w:rPr>
        <w:t>对于收入的认定为，</w:t>
      </w:r>
      <w:commentRangeEnd w:id="7"/>
      <w:r>
        <w:commentReference w:id="7"/>
      </w:r>
      <w:r>
        <w:rPr>
          <w:rFonts w:hint="eastAsia" w:ascii="仿宋" w:hAnsi="仿宋" w:eastAsia="仿宋" w:cs="仿宋"/>
          <w:color w:val="auto"/>
          <w:kern w:val="0"/>
          <w:sz w:val="28"/>
          <w:szCs w:val="28"/>
          <w:lang w:val="en-US" w:eastAsia="zh-CN"/>
        </w:rPr>
        <w:t>由乙方发展，由甲方投资建设、运营、维护的“第三方”区域，通过业务分成、端口租用</w:t>
      </w:r>
      <w:r>
        <w:rPr>
          <w:rFonts w:hint="eastAsia" w:ascii="仿宋" w:hAnsi="仿宋" w:eastAsia="仿宋" w:cs="仿宋"/>
          <w:color w:val="0000FF"/>
          <w:kern w:val="0"/>
          <w:sz w:val="28"/>
          <w:szCs w:val="28"/>
          <w:lang w:val="en-US" w:eastAsia="zh-CN"/>
        </w:rPr>
        <w:t>和终端用户资费差价等</w:t>
      </w:r>
      <w:r>
        <w:rPr>
          <w:rFonts w:hint="eastAsia" w:ascii="仿宋" w:hAnsi="仿宋" w:eastAsia="仿宋" w:cs="仿宋"/>
          <w:color w:val="auto"/>
          <w:kern w:val="0"/>
          <w:sz w:val="28"/>
          <w:szCs w:val="28"/>
          <w:lang w:val="en-US" w:eastAsia="zh-CN"/>
        </w:rPr>
        <w:t>方式取得的来自该“第三方”区域的</w:t>
      </w:r>
      <w:r>
        <w:rPr>
          <w:rFonts w:hint="eastAsia" w:ascii="仿宋" w:hAnsi="仿宋" w:eastAsia="仿宋" w:cs="仿宋"/>
          <w:color w:val="0000FF"/>
          <w:kern w:val="0"/>
          <w:sz w:val="28"/>
          <w:szCs w:val="28"/>
          <w:lang w:val="en-US" w:eastAsia="zh-CN"/>
        </w:rPr>
        <w:t>所有</w:t>
      </w:r>
      <w:commentRangeStart w:id="8"/>
      <w:r>
        <w:rPr>
          <w:rFonts w:hint="eastAsia" w:ascii="仿宋" w:hAnsi="仿宋" w:eastAsia="仿宋" w:cs="仿宋"/>
          <w:color w:val="auto"/>
          <w:kern w:val="0"/>
          <w:sz w:val="28"/>
          <w:szCs w:val="28"/>
          <w:lang w:val="en-US" w:eastAsia="zh-CN"/>
        </w:rPr>
        <w:t>业务合作分成收益</w:t>
      </w:r>
      <w:commentRangeEnd w:id="8"/>
      <w:r>
        <w:commentReference w:id="8"/>
      </w:r>
      <w:r>
        <w:rPr>
          <w:rFonts w:hint="eastAsia" w:ascii="仿宋" w:hAnsi="仿宋" w:eastAsia="仿宋" w:cs="仿宋"/>
          <w:color w:val="auto"/>
          <w:kern w:val="0"/>
          <w:sz w:val="28"/>
          <w:szCs w:val="28"/>
        </w:rPr>
        <w:t>；</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3.2 </w:t>
      </w:r>
      <w:r>
        <w:rPr>
          <w:rFonts w:hint="eastAsia" w:ascii="仿宋" w:hAnsi="仿宋" w:eastAsia="仿宋" w:cs="仿宋"/>
          <w:color w:val="auto"/>
          <w:sz w:val="28"/>
          <w:szCs w:val="28"/>
          <w:lang w:val="en-US" w:eastAsia="zh-CN"/>
        </w:rPr>
        <w:t>协调费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0000FF"/>
          <w:kern w:val="0"/>
          <w:sz w:val="28"/>
          <w:szCs w:val="28"/>
          <w:lang w:val="en-US" w:eastAsia="zh-CN"/>
        </w:rPr>
      </w:pPr>
      <w:r>
        <w:rPr>
          <w:rFonts w:hint="eastAsia" w:ascii="仿宋" w:hAnsi="仿宋" w:eastAsia="仿宋" w:cs="仿宋"/>
          <w:color w:val="0000FF"/>
          <w:kern w:val="0"/>
          <w:sz w:val="28"/>
          <w:szCs w:val="28"/>
          <w:lang w:val="en-US" w:eastAsia="zh-CN"/>
        </w:rPr>
        <w:t>“第三方”标的投资签约权的协调费由甲方与“第三方”协商，并由甲方直接支付给“第三方”，乙方协助甲方与“第三方”协商工作。</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xml:space="preserve">3.3 </w:t>
      </w:r>
      <w:r>
        <w:rPr>
          <w:rFonts w:hint="eastAsia" w:ascii="仿宋" w:hAnsi="仿宋" w:eastAsia="仿宋" w:cs="仿宋"/>
          <w:color w:val="0000FF"/>
          <w:sz w:val="28"/>
          <w:szCs w:val="28"/>
          <w:lang w:eastAsia="zh-CN"/>
        </w:rPr>
        <w:t>合作分成</w:t>
      </w:r>
      <w:r>
        <w:rPr>
          <w:rFonts w:hint="eastAsia" w:ascii="仿宋" w:hAnsi="仿宋" w:eastAsia="仿宋" w:cs="仿宋"/>
          <w:color w:val="0000FF"/>
          <w:sz w:val="28"/>
          <w:szCs w:val="28"/>
          <w:lang w:val="en-US" w:eastAsia="zh-CN"/>
        </w:rPr>
        <w:t>费</w:t>
      </w:r>
    </w:p>
    <w:p>
      <w:pPr>
        <w:pStyle w:val="7"/>
        <w:keepNext w:val="0"/>
        <w:keepLines w:val="0"/>
        <w:pageBreakBefore w:val="0"/>
        <w:kinsoku/>
        <w:wordWrap w:val="0"/>
        <w:overflowPunct/>
        <w:topLinePunct w:val="0"/>
        <w:autoSpaceDE/>
        <w:autoSpaceDN/>
        <w:bidi w:val="0"/>
        <w:adjustRightInd/>
        <w:spacing w:line="240" w:lineRule="auto"/>
        <w:ind w:left="0" w:leftChars="0" w:firstLine="420" w:firstLineChars="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双方一致约定甲方支付给乙方的</w:t>
      </w:r>
      <w:r>
        <w:rPr>
          <w:rFonts w:hint="eastAsia" w:ascii="仿宋" w:hAnsi="仿宋" w:eastAsia="仿宋" w:cs="仿宋"/>
          <w:color w:val="0000FF"/>
          <w:sz w:val="28"/>
          <w:szCs w:val="28"/>
          <w:lang w:val="en-US" w:eastAsia="zh-CN"/>
        </w:rPr>
        <w:t>合作分成</w:t>
      </w:r>
      <w:r>
        <w:rPr>
          <w:rFonts w:hint="eastAsia" w:ascii="仿宋" w:hAnsi="仿宋" w:eastAsia="仿宋" w:cs="仿宋"/>
          <w:color w:val="auto"/>
          <w:sz w:val="28"/>
          <w:szCs w:val="28"/>
          <w:lang w:val="en-US" w:eastAsia="zh-CN"/>
        </w:rPr>
        <w:t>费=</w:t>
      </w:r>
      <w:commentRangeStart w:id="9"/>
      <w:r>
        <w:rPr>
          <w:rFonts w:hint="eastAsia" w:ascii="仿宋" w:hAnsi="仿宋" w:eastAsia="仿宋" w:cs="仿宋"/>
          <w:color w:val="auto"/>
          <w:sz w:val="28"/>
          <w:szCs w:val="28"/>
          <w:lang w:val="en-US" w:eastAsia="zh-CN"/>
        </w:rPr>
        <w:t>核算基数</w:t>
      </w:r>
      <w:commentRangeEnd w:id="9"/>
      <w:r>
        <w:commentReference w:id="9"/>
      </w:r>
      <w:r>
        <w:rPr>
          <w:rFonts w:hint="eastAsia" w:ascii="仿宋" w:hAnsi="仿宋" w:eastAsia="仿宋" w:cs="仿宋"/>
          <w:color w:val="auto"/>
          <w:sz w:val="28"/>
          <w:szCs w:val="28"/>
          <w:lang w:val="en-US" w:eastAsia="zh-CN"/>
        </w:rPr>
        <w:t>*合作分成比例，合作分成比例为如下：</w:t>
      </w:r>
    </w:p>
    <w:tbl>
      <w:tblPr>
        <w:tblStyle w:val="9"/>
        <w:tblW w:w="8300"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72"/>
        <w:gridCol w:w="2014"/>
        <w:gridCol w:w="1340"/>
        <w:gridCol w:w="198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9" w:hRule="atLeast"/>
          <w:jc w:val="center"/>
        </w:trPr>
        <w:tc>
          <w:tcPr>
            <w:tcW w:w="772"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2014"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装机率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(实际收费用户/覆盖用户)</w:t>
            </w:r>
          </w:p>
        </w:tc>
        <w:tc>
          <w:tcPr>
            <w:tcW w:w="13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合作分成费比例</w:t>
            </w:r>
          </w:p>
        </w:tc>
        <w:tc>
          <w:tcPr>
            <w:tcW w:w="1985"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sz w:val="28"/>
                <w:szCs w:val="28"/>
                <w:u w:val="none"/>
              </w:rPr>
            </w:pPr>
            <w:commentRangeStart w:id="10"/>
            <w:r>
              <w:rPr>
                <w:rFonts w:hint="eastAsia" w:ascii="仿宋" w:hAnsi="仿宋" w:eastAsia="仿宋" w:cs="仿宋"/>
                <w:i w:val="0"/>
                <w:color w:val="000000"/>
                <w:kern w:val="0"/>
                <w:sz w:val="28"/>
                <w:szCs w:val="28"/>
                <w:u w:val="none"/>
                <w:lang w:val="en-US" w:eastAsia="zh-CN" w:bidi="ar"/>
              </w:rPr>
              <w:t>核算基数</w:t>
            </w:r>
            <w:commentRangeEnd w:id="10"/>
            <w:r>
              <w:commentReference w:id="10"/>
            </w:r>
          </w:p>
        </w:tc>
        <w:tc>
          <w:tcPr>
            <w:tcW w:w="2189"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7" w:hRule="atLeast"/>
          <w:jc w:val="center"/>
        </w:trPr>
        <w:tc>
          <w:tcPr>
            <w:tcW w:w="772"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2014" w:type="dxa"/>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&lt;=40%</w:t>
            </w:r>
          </w:p>
        </w:tc>
        <w:tc>
          <w:tcPr>
            <w:tcW w:w="1340" w:type="dxa"/>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5%</w:t>
            </w:r>
          </w:p>
        </w:tc>
        <w:tc>
          <w:tcPr>
            <w:tcW w:w="198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业务分成、端口租用和终端用户资费差价</w:t>
            </w:r>
          </w:p>
        </w:tc>
        <w:tc>
          <w:tcPr>
            <w:tcW w:w="218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其中业务分成、端口租用、终端用户资费差价超出双方约定或者市场公允价格部分，不再参与分成。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 w:hRule="atLeast"/>
          <w:jc w:val="center"/>
        </w:trPr>
        <w:tc>
          <w:tcPr>
            <w:tcW w:w="772" w:type="dxa"/>
            <w:shd w:val="clear" w:color="auto" w:fill="auto"/>
            <w:vAlign w:val="center"/>
          </w:tcPr>
          <w:p>
            <w:pPr>
              <w:keepNext w:val="0"/>
              <w:keepLines w:val="0"/>
              <w:pageBreakBefore w:val="0"/>
              <w:widowControl/>
              <w:suppressLineNumbers w:val="0"/>
              <w:kinsoku/>
              <w:overflowPunct/>
              <w:topLinePunct w:val="0"/>
              <w:autoSpaceDE/>
              <w:autoSpaceDN/>
              <w:bidi w:val="0"/>
              <w:adjustRightInd/>
              <w:spacing w:line="240" w:lineRule="auto"/>
              <w:ind w:left="0" w:left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201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&gt;40% </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且</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&lt;=60%</w:t>
            </w:r>
          </w:p>
        </w:tc>
        <w:tc>
          <w:tcPr>
            <w:tcW w:w="1340" w:type="dxa"/>
            <w:shd w:val="clear" w:color="auto" w:fill="auto"/>
            <w:textDirection w:val="lrTb"/>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val="en-US" w:eastAsia="zh-CN"/>
              </w:rPr>
              <w:t>10%</w:t>
            </w:r>
          </w:p>
        </w:tc>
        <w:tc>
          <w:tcPr>
            <w:tcW w:w="1985" w:type="dxa"/>
            <w:vMerge w:val="continue"/>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rPr>
            </w:pPr>
          </w:p>
        </w:tc>
        <w:tc>
          <w:tcPr>
            <w:tcW w:w="2189" w:type="dxa"/>
            <w:vMerge w:val="continue"/>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6" w:hRule="atLeast"/>
          <w:jc w:val="center"/>
        </w:trPr>
        <w:tc>
          <w:tcPr>
            <w:tcW w:w="772" w:type="dxa"/>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3</w:t>
            </w:r>
          </w:p>
        </w:tc>
        <w:tc>
          <w:tcPr>
            <w:tcW w:w="2014" w:type="dxa"/>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&gt;60%</w:t>
            </w:r>
          </w:p>
        </w:tc>
        <w:tc>
          <w:tcPr>
            <w:tcW w:w="1340" w:type="dxa"/>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15%</w:t>
            </w:r>
          </w:p>
        </w:tc>
        <w:tc>
          <w:tcPr>
            <w:tcW w:w="1985" w:type="dxa"/>
            <w:vMerge w:val="continue"/>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rPr>
            </w:pPr>
          </w:p>
        </w:tc>
        <w:tc>
          <w:tcPr>
            <w:tcW w:w="2189" w:type="dxa"/>
            <w:vMerge w:val="continue"/>
            <w:shd w:val="clear" w:color="auto" w:fill="auto"/>
            <w:vAlign w:val="center"/>
          </w:tcPr>
          <w:p>
            <w:pPr>
              <w:keepNext w:val="0"/>
              <w:keepLines w:val="0"/>
              <w:pageBreakBefore w:val="0"/>
              <w:kinsoku/>
              <w:overflowPunct/>
              <w:topLinePunct w:val="0"/>
              <w:autoSpaceDE/>
              <w:autoSpaceDN/>
              <w:bidi w:val="0"/>
              <w:adjustRightInd/>
              <w:spacing w:before="0" w:beforeLines="0" w:after="0" w:afterLines="0" w:line="240" w:lineRule="auto"/>
              <w:ind w:left="0" w:leftChars="0"/>
              <w:jc w:val="center"/>
              <w:outlineLvl w:val="9"/>
              <w:rPr>
                <w:rFonts w:hint="eastAsia" w:ascii="仿宋" w:hAnsi="仿宋" w:eastAsia="仿宋" w:cs="仿宋"/>
                <w:i w:val="0"/>
                <w:color w:val="000000"/>
                <w:sz w:val="28"/>
                <w:szCs w:val="28"/>
                <w:u w:val="none"/>
              </w:rPr>
            </w:pPr>
          </w:p>
        </w:tc>
      </w:tr>
    </w:tbl>
    <w:p>
      <w:pPr>
        <w:pStyle w:val="7"/>
        <w:keepNext w:val="0"/>
        <w:keepLines w:val="0"/>
        <w:pageBreakBefore w:val="0"/>
        <w:kinsoku/>
        <w:wordWrap w:val="0"/>
        <w:overflowPunct/>
        <w:topLinePunct w:val="0"/>
        <w:autoSpaceDE/>
        <w:autoSpaceDN/>
        <w:bidi w:val="0"/>
        <w:adjustRightInd/>
        <w:spacing w:line="240" w:lineRule="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合作分成费按年分配，一直持续到甲方与“第三方”授权管理机构的协议到期后不再支付。</w:t>
      </w:r>
    </w:p>
    <w:p>
      <w:pPr>
        <w:pStyle w:val="7"/>
        <w:keepNext w:val="0"/>
        <w:keepLines w:val="0"/>
        <w:pageBreakBefore w:val="0"/>
        <w:kinsoku/>
        <w:wordWrap w:val="0"/>
        <w:overflowPunct/>
        <w:topLinePunct w:val="0"/>
        <w:autoSpaceDE/>
        <w:autoSpaceDN/>
        <w:bidi w:val="0"/>
        <w:adjustRightInd/>
        <w:spacing w:line="240" w:lineRule="auto"/>
        <w:outlineLvl w:val="9"/>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补充说明：</w:t>
      </w:r>
    </w:p>
    <w:p>
      <w:pPr>
        <w:pStyle w:val="7"/>
        <w:keepNext w:val="0"/>
        <w:keepLines w:val="0"/>
        <w:pageBreakBefore w:val="0"/>
        <w:numPr>
          <w:ilvl w:val="0"/>
          <w:numId w:val="2"/>
        </w:numPr>
        <w:kinsoku/>
        <w:wordWrap w:val="0"/>
        <w:overflowPunct/>
        <w:topLinePunct w:val="0"/>
        <w:autoSpaceDE/>
        <w:autoSpaceDN/>
        <w:bidi w:val="0"/>
        <w:adjustRightInd/>
        <w:spacing w:line="240" w:lineRule="auto"/>
        <w:ind w:left="0" w:leftChars="0" w:firstLine="640" w:firstLineChars="0"/>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甲方在网络建设、装维和运营过程中就网络建设、装维等补充建设成本和运营费用的收入，不参与上述分成；</w:t>
      </w:r>
    </w:p>
    <w:p>
      <w:pPr>
        <w:pStyle w:val="7"/>
        <w:keepNext w:val="0"/>
        <w:keepLines w:val="0"/>
        <w:pageBreakBefore w:val="0"/>
        <w:numPr>
          <w:ilvl w:val="0"/>
          <w:numId w:val="2"/>
        </w:numPr>
        <w:kinsoku/>
        <w:wordWrap w:val="0"/>
        <w:overflowPunct/>
        <w:topLinePunct w:val="0"/>
        <w:autoSpaceDE/>
        <w:autoSpaceDN/>
        <w:bidi w:val="0"/>
        <w:adjustRightInd/>
        <w:spacing w:line="240" w:lineRule="auto"/>
        <w:ind w:left="0" w:leftChars="0" w:firstLine="640" w:firstLineChars="0"/>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甲方在小区的日常运营过程中的增值业务收入，原则上要给乙方合作分成收入，合作分成收入的比例双方根据收益、成本、贡献等另行协商约定。</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3.4支付方式</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lang w:val="en-US" w:eastAsia="zh-CN"/>
        </w:rPr>
        <w:tab/>
      </w:r>
      <w:r>
        <w:rPr>
          <w:rFonts w:hint="eastAsia" w:ascii="仿宋" w:hAnsi="仿宋" w:eastAsia="仿宋" w:cs="仿宋"/>
          <w:color w:val="auto"/>
          <w:kern w:val="0"/>
          <w:sz w:val="28"/>
          <w:szCs w:val="28"/>
          <w:lang w:val="en-US" w:eastAsia="zh-CN"/>
        </w:rPr>
        <w:t>在甲方与所有合作运营商的业务合作分成到账之日起，开始按照季度滚动进行支付。甲方在每个季度的第一个月内向乙方支付上个季度的</w:t>
      </w:r>
      <w:r>
        <w:rPr>
          <w:rFonts w:hint="eastAsia" w:ascii="仿宋" w:hAnsi="仿宋" w:eastAsia="仿宋" w:cs="仿宋"/>
          <w:color w:val="0000FF"/>
          <w:kern w:val="0"/>
          <w:sz w:val="28"/>
          <w:szCs w:val="28"/>
          <w:lang w:val="en-US" w:eastAsia="zh-CN"/>
        </w:rPr>
        <w:t>合作分成</w:t>
      </w:r>
      <w:r>
        <w:rPr>
          <w:rFonts w:hint="eastAsia" w:ascii="仿宋" w:hAnsi="仿宋" w:eastAsia="仿宋" w:cs="仿宋"/>
          <w:color w:val="auto"/>
          <w:kern w:val="0"/>
          <w:sz w:val="28"/>
          <w:szCs w:val="28"/>
          <w:lang w:val="en-US" w:eastAsia="zh-CN"/>
        </w:rPr>
        <w:t>费。</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其他</w:t>
      </w:r>
    </w:p>
    <w:p>
      <w:pPr>
        <w:pStyle w:val="7"/>
        <w:keepNext w:val="0"/>
        <w:keepLines w:val="0"/>
        <w:pageBreakBefore w:val="0"/>
        <w:numPr>
          <w:ilvl w:val="0"/>
          <w:numId w:val="3"/>
        </w:numPr>
        <w:kinsoku/>
        <w:wordWrap w:val="0"/>
        <w:overflowPunct/>
        <w:topLinePunct w:val="0"/>
        <w:autoSpaceDE/>
        <w:autoSpaceDN/>
        <w:bidi w:val="0"/>
        <w:adjustRightInd/>
        <w:spacing w:line="240" w:lineRule="auto"/>
        <w:ind w:left="0" w:leftChars="0" w:firstLine="570"/>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乙方</w:t>
      </w:r>
      <w:r>
        <w:rPr>
          <w:rFonts w:hint="eastAsia" w:ascii="仿宋" w:hAnsi="仿宋" w:eastAsia="仿宋" w:cs="仿宋"/>
          <w:color w:val="auto"/>
          <w:sz w:val="28"/>
          <w:szCs w:val="28"/>
          <w:lang w:val="en-US" w:eastAsia="zh-CN"/>
        </w:rPr>
        <w:t>在</w:t>
      </w:r>
      <w:r>
        <w:rPr>
          <w:rFonts w:hint="eastAsia" w:ascii="仿宋" w:hAnsi="仿宋" w:eastAsia="仿宋" w:cs="仿宋"/>
          <w:color w:val="auto"/>
          <w:sz w:val="28"/>
          <w:szCs w:val="28"/>
        </w:rPr>
        <w:t>给甲方提供相应</w:t>
      </w:r>
      <w:commentRangeStart w:id="11"/>
      <w:r>
        <w:rPr>
          <w:rFonts w:hint="eastAsia" w:ascii="仿宋" w:hAnsi="仿宋" w:eastAsia="仿宋" w:cs="仿宋"/>
          <w:color w:val="auto"/>
          <w:sz w:val="28"/>
          <w:szCs w:val="28"/>
          <w:lang w:val="en-US" w:eastAsia="zh-CN"/>
        </w:rPr>
        <w:t>居间费用</w:t>
      </w:r>
      <w:commentRangeEnd w:id="11"/>
      <w:r>
        <w:commentReference w:id="11"/>
      </w:r>
      <w:r>
        <w:rPr>
          <w:rFonts w:hint="eastAsia" w:ascii="仿宋" w:hAnsi="仿宋" w:eastAsia="仿宋" w:cs="仿宋"/>
          <w:color w:val="auto"/>
          <w:sz w:val="28"/>
          <w:szCs w:val="28"/>
          <w:lang w:val="en-US" w:eastAsia="zh-CN"/>
        </w:rPr>
        <w:t>以及协调费用（甲方直接支付的不用提供）</w:t>
      </w:r>
      <w:r>
        <w:rPr>
          <w:rFonts w:hint="eastAsia" w:ascii="仿宋" w:hAnsi="仿宋" w:eastAsia="仿宋" w:cs="仿宋"/>
          <w:color w:val="auto"/>
          <w:sz w:val="28"/>
          <w:szCs w:val="28"/>
        </w:rPr>
        <w:t>的增值税专用发票后，甲方</w:t>
      </w:r>
      <w:r>
        <w:rPr>
          <w:rFonts w:hint="eastAsia" w:ascii="仿宋" w:hAnsi="仿宋" w:eastAsia="仿宋" w:cs="仿宋"/>
          <w:color w:val="auto"/>
          <w:sz w:val="28"/>
          <w:szCs w:val="28"/>
          <w:lang w:val="en-US" w:eastAsia="zh-CN"/>
        </w:rPr>
        <w:t>在收到合规票据的</w:t>
      </w:r>
      <w:r>
        <w:rPr>
          <w:rFonts w:hint="eastAsia" w:ascii="仿宋" w:hAnsi="仿宋" w:eastAsia="仿宋" w:cs="仿宋"/>
          <w:color w:val="0000FF"/>
          <w:sz w:val="28"/>
          <w:szCs w:val="28"/>
          <w:lang w:val="en-US" w:eastAsia="zh-CN"/>
        </w:rPr>
        <w:t>7</w:t>
      </w:r>
      <w:r>
        <w:rPr>
          <w:rFonts w:hint="eastAsia" w:ascii="仿宋" w:hAnsi="仿宋" w:eastAsia="仿宋" w:cs="仿宋"/>
          <w:color w:val="auto"/>
          <w:sz w:val="28"/>
          <w:szCs w:val="28"/>
          <w:lang w:val="en-US" w:eastAsia="zh-CN"/>
        </w:rPr>
        <w:t>个工作日内</w:t>
      </w:r>
      <w:r>
        <w:rPr>
          <w:rFonts w:hint="eastAsia" w:ascii="仿宋" w:hAnsi="仿宋" w:eastAsia="仿宋" w:cs="仿宋"/>
          <w:color w:val="auto"/>
          <w:sz w:val="28"/>
          <w:szCs w:val="28"/>
        </w:rPr>
        <w:t>将</w:t>
      </w:r>
      <w:r>
        <w:rPr>
          <w:rFonts w:hint="eastAsia" w:ascii="仿宋" w:hAnsi="仿宋" w:eastAsia="仿宋" w:cs="仿宋"/>
          <w:color w:val="auto"/>
          <w:sz w:val="28"/>
          <w:szCs w:val="28"/>
          <w:lang w:val="en-US" w:eastAsia="zh-CN"/>
        </w:rPr>
        <w:t>前述费用</w:t>
      </w:r>
      <w:r>
        <w:rPr>
          <w:rFonts w:hint="eastAsia" w:ascii="仿宋" w:hAnsi="仿宋" w:eastAsia="仿宋" w:cs="仿宋"/>
          <w:color w:val="auto"/>
          <w:sz w:val="28"/>
          <w:szCs w:val="28"/>
        </w:rPr>
        <w:t>汇入到</w:t>
      </w:r>
      <w:r>
        <w:rPr>
          <w:rFonts w:hint="eastAsia" w:ascii="仿宋" w:hAnsi="仿宋" w:eastAsia="仿宋" w:cs="仿宋"/>
          <w:color w:val="auto"/>
          <w:sz w:val="28"/>
          <w:szCs w:val="28"/>
          <w:lang w:val="en-US" w:eastAsia="zh-CN"/>
        </w:rPr>
        <w:t>以下</w:t>
      </w:r>
      <w:r>
        <w:rPr>
          <w:rFonts w:hint="eastAsia" w:ascii="仿宋" w:hAnsi="仿宋" w:eastAsia="仿宋" w:cs="仿宋"/>
          <w:color w:val="auto"/>
          <w:sz w:val="28"/>
          <w:szCs w:val="28"/>
        </w:rPr>
        <w:t>账号</w:t>
      </w:r>
      <w:r>
        <w:rPr>
          <w:rFonts w:hint="eastAsia" w:ascii="仿宋" w:hAnsi="仿宋" w:eastAsia="仿宋" w:cs="仿宋"/>
          <w:color w:val="auto"/>
          <w:sz w:val="28"/>
          <w:szCs w:val="28"/>
          <w:lang w:eastAsia="zh-CN"/>
        </w:rPr>
        <w:t>：</w:t>
      </w:r>
    </w:p>
    <w:p>
      <w:pPr>
        <w:pStyle w:val="7"/>
        <w:keepNext w:val="0"/>
        <w:keepLines w:val="0"/>
        <w:pageBreakBefore w:val="0"/>
        <w:numPr>
          <w:ilvl w:val="0"/>
          <w:numId w:val="0"/>
        </w:numPr>
        <w:kinsoku/>
        <w:wordWrap w:val="0"/>
        <w:overflowPunct/>
        <w:topLinePunct w:val="0"/>
        <w:autoSpaceDE/>
        <w:autoSpaceDN/>
        <w:bidi w:val="0"/>
        <w:adjustRightInd/>
        <w:spacing w:line="240" w:lineRule="auto"/>
        <w:ind w:left="0" w:leftChars="0" w:firstLine="420" w:firstLineChars="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户名：广州阁迪信息服务有限公司</w:t>
      </w:r>
    </w:p>
    <w:p>
      <w:pPr>
        <w:pStyle w:val="7"/>
        <w:keepNext w:val="0"/>
        <w:keepLines w:val="0"/>
        <w:pageBreakBefore w:val="0"/>
        <w:numPr>
          <w:ilvl w:val="0"/>
          <w:numId w:val="0"/>
        </w:numPr>
        <w:kinsoku/>
        <w:wordWrap w:val="0"/>
        <w:overflowPunct/>
        <w:topLinePunct w:val="0"/>
        <w:autoSpaceDE/>
        <w:autoSpaceDN/>
        <w:bidi w:val="0"/>
        <w:adjustRightInd/>
        <w:spacing w:line="240" w:lineRule="auto"/>
        <w:ind w:left="0" w:leftChars="0" w:firstLine="56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账户：</w:t>
      </w:r>
    </w:p>
    <w:p>
      <w:pPr>
        <w:pStyle w:val="7"/>
        <w:keepNext w:val="0"/>
        <w:keepLines w:val="0"/>
        <w:pageBreakBefore w:val="0"/>
        <w:numPr>
          <w:ilvl w:val="0"/>
          <w:numId w:val="0"/>
        </w:numPr>
        <w:kinsoku/>
        <w:wordWrap w:val="0"/>
        <w:overflowPunct/>
        <w:topLinePunct w:val="0"/>
        <w:autoSpaceDE/>
        <w:autoSpaceDN/>
        <w:bidi w:val="0"/>
        <w:adjustRightInd/>
        <w:spacing w:line="240" w:lineRule="auto"/>
        <w:ind w:left="0" w:leftChars="0" w:firstLine="56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开户行：</w:t>
      </w:r>
    </w:p>
    <w:p>
      <w:pPr>
        <w:pStyle w:val="7"/>
        <w:keepNext w:val="0"/>
        <w:keepLines w:val="0"/>
        <w:pageBreakBefore w:val="0"/>
        <w:numPr>
          <w:ilvl w:val="0"/>
          <w:numId w:val="0"/>
        </w:numPr>
        <w:kinsoku/>
        <w:wordWrap w:val="0"/>
        <w:overflowPunct/>
        <w:topLinePunct w:val="0"/>
        <w:autoSpaceDE/>
        <w:autoSpaceDN/>
        <w:bidi w:val="0"/>
        <w:adjustRightInd/>
        <w:spacing w:line="240" w:lineRule="auto"/>
        <w:ind w:left="0" w:leftChars="0" w:firstLine="56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开户行行号：</w:t>
      </w:r>
    </w:p>
    <w:p>
      <w:pPr>
        <w:pStyle w:val="7"/>
        <w:keepNext w:val="0"/>
        <w:keepLines w:val="0"/>
        <w:pageBreakBefore w:val="0"/>
        <w:numPr>
          <w:ilvl w:val="0"/>
          <w:numId w:val="3"/>
        </w:numPr>
        <w:kinsoku/>
        <w:wordWrap w:val="0"/>
        <w:overflowPunct/>
        <w:topLinePunct w:val="0"/>
        <w:autoSpaceDE/>
        <w:autoSpaceDN/>
        <w:bidi w:val="0"/>
        <w:adjustRightInd/>
        <w:spacing w:line="240" w:lineRule="auto"/>
        <w:ind w:left="0" w:leftChars="0" w:firstLine="570" w:firstLine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甲方以银行转账凭证为转账</w:t>
      </w:r>
      <w:r>
        <w:rPr>
          <w:rFonts w:hint="eastAsia" w:ascii="仿宋" w:hAnsi="仿宋" w:eastAsia="仿宋" w:cs="仿宋"/>
          <w:color w:val="auto"/>
          <w:sz w:val="28"/>
          <w:szCs w:val="28"/>
          <w:lang w:val="en-US" w:eastAsia="zh-CN"/>
        </w:rPr>
        <w:t>支付凭证</w:t>
      </w:r>
      <w:r>
        <w:rPr>
          <w:rFonts w:hint="eastAsia" w:ascii="仿宋" w:hAnsi="仿宋" w:eastAsia="仿宋" w:cs="仿宋"/>
          <w:color w:val="auto"/>
          <w:sz w:val="28"/>
          <w:szCs w:val="28"/>
        </w:rPr>
        <w:t>；</w:t>
      </w:r>
    </w:p>
    <w:p>
      <w:pPr>
        <w:pStyle w:val="7"/>
        <w:keepNext w:val="0"/>
        <w:keepLines w:val="0"/>
        <w:pageBreakBefore w:val="0"/>
        <w:numPr>
          <w:ilvl w:val="0"/>
          <w:numId w:val="3"/>
        </w:numPr>
        <w:kinsoku/>
        <w:wordWrap w:val="0"/>
        <w:overflowPunct/>
        <w:topLinePunct w:val="0"/>
        <w:autoSpaceDE/>
        <w:autoSpaceDN/>
        <w:bidi w:val="0"/>
        <w:adjustRightInd/>
        <w:spacing w:line="240" w:lineRule="auto"/>
        <w:ind w:left="0" w:leftChars="0" w:firstLine="570" w:firstLineChars="0"/>
        <w:outlineLvl w:val="9"/>
        <w:rPr>
          <w:rFonts w:hint="eastAsia" w:ascii="仿宋" w:hAnsi="仿宋" w:eastAsia="仿宋" w:cs="仿宋"/>
          <w:color w:val="0000FF"/>
          <w:sz w:val="28"/>
          <w:szCs w:val="28"/>
        </w:rPr>
      </w:pPr>
      <w:r>
        <w:rPr>
          <w:rFonts w:hint="eastAsia" w:ascii="仿宋" w:hAnsi="仿宋" w:eastAsia="仿宋" w:cs="仿宋"/>
          <w:color w:val="0000FF"/>
          <w:sz w:val="28"/>
          <w:szCs w:val="28"/>
          <w:lang w:eastAsia="zh-CN"/>
        </w:rPr>
        <w:t>甲方如通过乙方介绍的“第三方”协调人承接了其它区域的“三线整改”项目，乙方同样享有该项目的分成权益，</w:t>
      </w:r>
      <w:r>
        <w:rPr>
          <w:rFonts w:hint="eastAsia" w:ascii="仿宋" w:hAnsi="仿宋" w:eastAsia="仿宋" w:cs="仿宋"/>
          <w:color w:val="FF0000"/>
          <w:sz w:val="28"/>
          <w:szCs w:val="28"/>
          <w:lang w:val="en-US" w:eastAsia="zh-CN"/>
        </w:rPr>
        <w:t>原则上根据甲方和乙方约定的合作分成方式由乙方与“第三方”协商合作分成的分配比例。特殊情况双方</w:t>
      </w:r>
      <w:r>
        <w:rPr>
          <w:rFonts w:hint="eastAsia" w:ascii="仿宋" w:hAnsi="仿宋" w:eastAsia="仿宋" w:cs="仿宋"/>
          <w:color w:val="0000FF"/>
          <w:sz w:val="28"/>
          <w:szCs w:val="28"/>
          <w:lang w:eastAsia="zh-CN"/>
        </w:rPr>
        <w:t>另行协商。</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4.协议附件</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commentRangeStart w:id="12"/>
      <w:r>
        <w:rPr>
          <w:rFonts w:hint="eastAsia" w:ascii="仿宋" w:hAnsi="仿宋" w:eastAsia="仿宋" w:cs="仿宋"/>
          <w:color w:val="0000FF"/>
          <w:sz w:val="28"/>
          <w:szCs w:val="28"/>
          <w:lang w:eastAsia="zh-CN"/>
        </w:rPr>
        <w:t>本合同为战略合作协议，如上述项目执行由甲方的子公司负责，乙方与执行上述项目的甲方子公司另行签订合作协议。</w:t>
      </w:r>
      <w:commentRangeEnd w:id="12"/>
      <w:r>
        <w:commentReference w:id="12"/>
      </w:r>
      <w:r>
        <w:rPr>
          <w:rFonts w:hint="eastAsia" w:ascii="仿宋" w:hAnsi="仿宋" w:eastAsia="仿宋" w:cs="仿宋"/>
          <w:color w:val="auto"/>
          <w:sz w:val="28"/>
          <w:szCs w:val="28"/>
        </w:rPr>
        <w:t>所有有关本协议条款、条件的修改、补充或变更等，应以书面形式签订补充协议，并作为本协议的附件，是本协议不可分割的一部分，与其具有同等的法律效力。如果无特别说明，本协议各项条款同样适用于协议附件。双方针对某一具体合作内容的具体事宜，包括项目组织、工作流程、服务范围、收费模式及其他需要共同商讨之议题等双方一致关心的问题，将经由双方友好协商达成一致后在附件中签署。</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5</w:t>
      </w:r>
      <w:r>
        <w:rPr>
          <w:rFonts w:hint="eastAsia" w:ascii="仿宋" w:hAnsi="仿宋" w:eastAsia="仿宋" w:cs="仿宋"/>
          <w:b/>
          <w:color w:val="auto"/>
          <w:sz w:val="28"/>
          <w:szCs w:val="28"/>
        </w:rPr>
        <w:t>.违约责任</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在双方合作期间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如果甲方与其他第三方就乙方正在谈判发展的意向“第三方”区域展开合作，导致乙方没有完成此项业务，甲方将按照乙方完成此项业务能够收入的合作分成费双倍支付给乙方，作为甲方的违约金；</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就甲方明确告知同意投资的城中村或其他投资标的区域与其他第三方进行合作，导致甲方没有完成此项业务，甲方有权要求乙方按照甲方完成此项业务能够收入的双倍支付给甲方，作为乙方的违约金。并且甲方有权从每次支付乙方的合作分成费中扣除乙方违约费用后再支付。</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如果“第三方”的协调费由乙方代付，</w:t>
      </w:r>
      <w:commentRangeStart w:id="13"/>
      <w:r>
        <w:rPr>
          <w:rFonts w:hint="eastAsia" w:ascii="仿宋" w:hAnsi="仿宋" w:eastAsia="仿宋" w:cs="仿宋"/>
          <w:color w:val="auto"/>
          <w:sz w:val="28"/>
          <w:szCs w:val="28"/>
          <w:lang w:val="en-US" w:eastAsia="zh-CN"/>
        </w:rPr>
        <w:t>乙方须连带承担甲方和签约的“第三方”协议约定的“第三方”的权利义务，并且对于“第三方”的违约乙方承担连带责任</w:t>
      </w:r>
      <w:commentRangeEnd w:id="13"/>
      <w:r>
        <w:commentReference w:id="13"/>
      </w:r>
      <w:r>
        <w:rPr>
          <w:rFonts w:hint="eastAsia" w:ascii="仿宋" w:hAnsi="仿宋" w:eastAsia="仿宋" w:cs="仿宋"/>
          <w:color w:val="auto"/>
          <w:sz w:val="28"/>
          <w:szCs w:val="28"/>
          <w:lang w:val="en-US" w:eastAsia="zh-CN"/>
        </w:rPr>
        <w:t>。</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负责保证甲方投资区域甲方为唯一的宽带基础网络建设、运营方。如果在甲方建设、运营期间发现还有其他第三方进入甲方投资建设区域，进行类似的业务运营，阻碍和影响甲方的业务开展和收入，甲方将不予支付剩余未支付居间费用和“第三方”的协调费。如果有证据证明在第三方进入上述区域过程中，乙方有直接或者间接的协助作用，</w:t>
      </w:r>
      <w:commentRangeStart w:id="14"/>
      <w:r>
        <w:rPr>
          <w:rFonts w:hint="eastAsia" w:ascii="仿宋" w:hAnsi="仿宋" w:eastAsia="仿宋" w:cs="仿宋"/>
          <w:color w:val="auto"/>
          <w:sz w:val="28"/>
          <w:szCs w:val="28"/>
          <w:lang w:val="en-US" w:eastAsia="zh-CN"/>
        </w:rPr>
        <w:t>双方将</w:t>
      </w:r>
      <w:commentRangeEnd w:id="14"/>
      <w:r>
        <w:commentReference w:id="14"/>
      </w:r>
      <w:r>
        <w:rPr>
          <w:rFonts w:hint="eastAsia" w:ascii="仿宋" w:hAnsi="仿宋" w:eastAsia="仿宋" w:cs="仿宋"/>
          <w:color w:val="auto"/>
          <w:sz w:val="28"/>
          <w:szCs w:val="28"/>
          <w:lang w:val="en-US" w:eastAsia="zh-CN"/>
        </w:rPr>
        <w:t>停止本协议下的所有项目合作</w:t>
      </w:r>
      <w:commentRangeStart w:id="15"/>
      <w:r>
        <w:rPr>
          <w:rFonts w:hint="eastAsia" w:ascii="仿宋" w:hAnsi="仿宋" w:eastAsia="仿宋" w:cs="仿宋"/>
          <w:color w:val="auto"/>
          <w:sz w:val="28"/>
          <w:szCs w:val="28"/>
          <w:lang w:val="en-US" w:eastAsia="zh-CN"/>
        </w:rPr>
        <w:t>。对于给甲方造成的损失，甲方有权通过诉讼等手段向乙方追偿损失。</w:t>
      </w:r>
      <w:commentRangeEnd w:id="15"/>
      <w:r>
        <w:commentReference w:id="15"/>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5.不可抗力</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本协议的任何一方如遭遇到</w:t>
      </w:r>
      <w:r>
        <w:rPr>
          <w:rFonts w:hint="eastAsia" w:ascii="仿宋" w:hAnsi="仿宋" w:eastAsia="仿宋" w:cs="仿宋"/>
          <w:color w:val="auto"/>
          <w:sz w:val="28"/>
          <w:szCs w:val="28"/>
          <w:lang w:val="en-US" w:eastAsia="zh-CN"/>
        </w:rPr>
        <w:t>不可抗力</w:t>
      </w:r>
      <w:r>
        <w:rPr>
          <w:rFonts w:hint="eastAsia" w:ascii="仿宋" w:hAnsi="仿宋" w:eastAsia="仿宋" w:cs="仿宋"/>
          <w:color w:val="auto"/>
          <w:sz w:val="28"/>
          <w:szCs w:val="28"/>
        </w:rPr>
        <w:t>的事由，以致全部或部份无法履行本协议，则可在下列范围内免除其责任。如：火灾、水灾、海啸、地震、雷击、台风、旋风、疫病、爆炸、战争、暴乱、制裁、劳工纠纷或政府的政策性行为，或其它的非人力所能抗拒的原因。但一方必须出具政府或有关机构开具的证明文件，以最快的速度送达另一方并直到对方确认收到该通知文件为止。</w:t>
      </w:r>
    </w:p>
    <w:p>
      <w:pPr>
        <w:pStyle w:val="7"/>
        <w:keepNext w:val="0"/>
        <w:keepLines w:val="0"/>
        <w:pageBreakBefore w:val="0"/>
        <w:kinsoku/>
        <w:wordWrap w:val="0"/>
        <w:overflowPunct/>
        <w:topLinePunct w:val="0"/>
        <w:autoSpaceDE/>
        <w:autoSpaceDN/>
        <w:bidi w:val="0"/>
        <w:adjustRightInd/>
        <w:spacing w:line="240" w:lineRule="auto"/>
        <w:ind w:left="0" w:leftChars="0" w:right="-197" w:rightChars="-94"/>
        <w:outlineLvl w:val="9"/>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6</w:t>
      </w:r>
      <w:r>
        <w:rPr>
          <w:rFonts w:hint="eastAsia" w:ascii="仿宋" w:hAnsi="仿宋" w:eastAsia="仿宋" w:cs="仿宋"/>
          <w:b/>
          <w:color w:val="auto"/>
          <w:sz w:val="28"/>
          <w:szCs w:val="28"/>
        </w:rPr>
        <w:t>.保密条款</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未经对方书面同意，任何一方不得将本协议的内容、权利、义务及所有产品、技术、设计等相关事宜，以任何方式透漏给第三方。本保密条款不因双方合作的终止而无效。在双方合作终止后两年内，本保密条款对双方仍具有约束力。</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7</w:t>
      </w:r>
      <w:r>
        <w:rPr>
          <w:rFonts w:hint="eastAsia" w:ascii="仿宋" w:hAnsi="仿宋" w:eastAsia="仿宋" w:cs="仿宋"/>
          <w:b/>
          <w:color w:val="auto"/>
          <w:sz w:val="28"/>
          <w:szCs w:val="28"/>
        </w:rPr>
        <w:t>.合作协议争议的解决</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凡因本协议或其相关的事情而导致争执时，双方应当友好协商解决，解决不成，应提请</w:t>
      </w:r>
      <w:commentRangeStart w:id="16"/>
      <w:r>
        <w:rPr>
          <w:rFonts w:hint="eastAsia" w:ascii="仿宋" w:hAnsi="仿宋" w:eastAsia="仿宋" w:cs="仿宋"/>
          <w:color w:val="auto"/>
          <w:sz w:val="28"/>
          <w:szCs w:val="28"/>
        </w:rPr>
        <w:t>当地仲裁委员会</w:t>
      </w:r>
      <w:commentRangeEnd w:id="16"/>
      <w:r>
        <w:commentReference w:id="16"/>
      </w:r>
      <w:r>
        <w:rPr>
          <w:rFonts w:hint="eastAsia" w:ascii="仿宋" w:hAnsi="仿宋" w:eastAsia="仿宋" w:cs="仿宋"/>
          <w:color w:val="auto"/>
          <w:sz w:val="28"/>
          <w:szCs w:val="28"/>
        </w:rPr>
        <w:t>进行仲裁，该仲裁是终局的，双方由于进行仲裁而发生的合理</w:t>
      </w:r>
      <w:commentRangeStart w:id="17"/>
      <w:r>
        <w:rPr>
          <w:rFonts w:hint="eastAsia" w:ascii="仿宋" w:hAnsi="仿宋" w:eastAsia="仿宋" w:cs="仿宋"/>
          <w:color w:val="auto"/>
          <w:sz w:val="28"/>
          <w:szCs w:val="28"/>
        </w:rPr>
        <w:t>费用</w:t>
      </w:r>
      <w:commentRangeEnd w:id="17"/>
      <w:r>
        <w:commentReference w:id="17"/>
      </w:r>
      <w:r>
        <w:rPr>
          <w:rFonts w:hint="eastAsia" w:ascii="仿宋" w:hAnsi="仿宋" w:eastAsia="仿宋" w:cs="仿宋"/>
          <w:color w:val="auto"/>
          <w:sz w:val="28"/>
          <w:szCs w:val="28"/>
        </w:rPr>
        <w:t>均由败诉方负担。</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10. 合作协议生效及其他</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10.1合作协议生效</w:t>
      </w: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本合作协议自双方签字盖章之日起生效，有效期</w:t>
      </w:r>
      <w:r>
        <w:rPr>
          <w:rFonts w:hint="eastAsia" w:ascii="仿宋" w:hAnsi="仿宋" w:eastAsia="仿宋" w:cs="仿宋"/>
          <w:color w:val="auto"/>
          <w:sz w:val="28"/>
          <w:szCs w:val="28"/>
          <w:lang w:val="en-US" w:eastAsia="zh-CN"/>
        </w:rPr>
        <w:t>以甲方与“第三方”授权管理机构签约的协议中约定的合作期限中最长截止日期为准</w:t>
      </w:r>
      <w:r>
        <w:rPr>
          <w:rFonts w:hint="eastAsia" w:ascii="仿宋" w:hAnsi="仿宋" w:eastAsia="仿宋" w:cs="仿宋"/>
          <w:color w:val="auto"/>
          <w:sz w:val="28"/>
          <w:szCs w:val="28"/>
        </w:rPr>
        <w:t>。此协议一式贰份，双方各执一份，具有同等法律效力。</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10.2其他说明</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sectPr>
          <w:headerReference r:id="rId6" w:type="first"/>
          <w:headerReference r:id="rId4" w:type="default"/>
          <w:footerReference r:id="rId7" w:type="default"/>
          <w:headerReference r:id="rId5" w:type="even"/>
          <w:type w:val="continuous"/>
          <w:pgSz w:w="11906" w:h="16838"/>
          <w:pgMar w:top="1440" w:right="1800" w:bottom="1440" w:left="1800" w:header="850" w:footer="794" w:gutter="0"/>
          <w:pgNumType w:fmt="decimal" w:start="1"/>
          <w:cols w:space="0" w:num="1"/>
          <w:rtlGutter w:val="0"/>
          <w:docGrid w:type="lines" w:linePitch="312" w:charSpace="0"/>
        </w:sectPr>
      </w:pPr>
    </w:p>
    <w:p>
      <w:pPr>
        <w:pStyle w:val="7"/>
        <w:keepNext w:val="0"/>
        <w:keepLines w:val="0"/>
        <w:pageBreakBefore w:val="0"/>
        <w:kinsoku/>
        <w:wordWrap w:val="0"/>
        <w:overflowPunct/>
        <w:topLinePunct w:val="0"/>
        <w:autoSpaceDE/>
        <w:autoSpaceDN/>
        <w:bidi w:val="0"/>
        <w:adjustRightInd/>
        <w:spacing w:line="240" w:lineRule="auto"/>
        <w:ind w:left="0" w:leftChars="0" w:firstLine="560" w:firstLineChars="200"/>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本合作协议签订之后，凡需对某条款进行修改，应经双方协商一致后以书面方式明确。</w:t>
      </w: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pP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sectPr>
          <w:type w:val="continuous"/>
          <w:pgSz w:w="11906" w:h="16838"/>
          <w:pgMar w:top="1440" w:right="1800" w:bottom="1440" w:left="1800" w:header="850" w:footer="794" w:gutter="0"/>
          <w:pgNumType w:fmt="decimal"/>
          <w:cols w:space="0" w:num="1"/>
          <w:rtlGutter w:val="0"/>
          <w:docGrid w:type="lines" w:linePitch="312" w:charSpace="0"/>
        </w:sectPr>
      </w:pP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甲方：（盖章）     </w:t>
      </w: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法人或授权代表签字：</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pPr>
      <w:r>
        <w:rPr>
          <w:rFonts w:hint="eastAsia" w:ascii="仿宋" w:hAnsi="仿宋" w:eastAsia="仿宋" w:cs="仿宋"/>
          <w:color w:val="auto"/>
          <w:sz w:val="28"/>
          <w:szCs w:val="28"/>
        </w:rPr>
        <w:t>签字日期：</w:t>
      </w: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kern w:val="0"/>
          <w:sz w:val="28"/>
          <w:szCs w:val="28"/>
        </w:rPr>
      </w:pPr>
    </w:p>
    <w:p>
      <w:pPr>
        <w:keepNext w:val="0"/>
        <w:keepLines w:val="0"/>
        <w:pageBreakBefore w:val="0"/>
        <w:kinsoku/>
        <w:overflowPunct/>
        <w:topLinePunct w:val="0"/>
        <w:autoSpaceDE/>
        <w:autoSpaceDN/>
        <w:bidi w:val="0"/>
        <w:adjustRightInd/>
        <w:snapToGrid w:val="0"/>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乙方：（盖章）</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sectPr>
          <w:type w:val="continuous"/>
          <w:pgSz w:w="11906" w:h="16838"/>
          <w:pgMar w:top="1440" w:right="1800" w:bottom="1440" w:left="1800" w:header="850" w:footer="794" w:gutter="0"/>
          <w:pgNumType w:fmt="decimal"/>
          <w:cols w:space="0" w:num="1"/>
          <w:rtlGutter w:val="0"/>
          <w:docGrid w:type="lines" w:linePitch="312" w:charSpace="0"/>
        </w:sectPr>
      </w:pP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法人或授权代表签字：</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sectPr>
          <w:type w:val="continuous"/>
          <w:pgSz w:w="11906" w:h="16838"/>
          <w:pgMar w:top="1440" w:right="1800" w:bottom="1440" w:left="1800" w:header="850" w:footer="794" w:gutter="0"/>
          <w:pgNumType w:fmt="decimal"/>
          <w:cols w:space="0" w:num="1"/>
          <w:rtlGutter w:val="0"/>
          <w:docGrid w:type="lines" w:linePitch="312" w:charSpace="0"/>
        </w:sectPr>
      </w:pPr>
      <w:r>
        <w:rPr>
          <w:rFonts w:hint="eastAsia" w:ascii="仿宋" w:hAnsi="仿宋" w:eastAsia="仿宋" w:cs="仿宋"/>
          <w:color w:val="auto"/>
          <w:sz w:val="28"/>
          <w:szCs w:val="28"/>
        </w:rPr>
        <w:t xml:space="preserve">签字日期：                </w:t>
      </w:r>
    </w:p>
    <w:p>
      <w:pPr>
        <w:pStyle w:val="7"/>
        <w:keepNext w:val="0"/>
        <w:keepLines w:val="0"/>
        <w:pageBreakBefore w:val="0"/>
        <w:kinsoku/>
        <w:wordWrap w:val="0"/>
        <w:overflowPunct/>
        <w:topLinePunct w:val="0"/>
        <w:autoSpaceDE/>
        <w:autoSpaceDN/>
        <w:bidi w:val="0"/>
        <w:adjustRightInd/>
        <w:spacing w:line="240" w:lineRule="auto"/>
        <w:ind w:left="0" w:leftChars="0"/>
        <w:outlineLvl w:val="9"/>
        <w:rPr>
          <w:rFonts w:hint="eastAsia" w:ascii="仿宋" w:hAnsi="仿宋" w:eastAsia="仿宋" w:cs="仿宋"/>
          <w:color w:val="auto"/>
          <w:sz w:val="28"/>
          <w:szCs w:val="28"/>
        </w:rPr>
      </w:pPr>
    </w:p>
    <w:p>
      <w:pPr>
        <w:pStyle w:val="7"/>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bCs/>
          <w:color w:val="FF0000"/>
          <w:sz w:val="28"/>
          <w:szCs w:val="28"/>
          <w:lang w:val="en-US" w:eastAsia="zh-CN"/>
        </w:rPr>
      </w:pPr>
      <w:bookmarkStart w:id="0" w:name="_GoBack"/>
      <w:r>
        <w:rPr>
          <w:rFonts w:hint="eastAsia" w:ascii="仿宋" w:hAnsi="仿宋" w:eastAsia="仿宋" w:cs="仿宋"/>
          <w:b/>
          <w:bCs/>
          <w:color w:val="FF0000"/>
          <w:sz w:val="28"/>
          <w:szCs w:val="28"/>
          <w:lang w:val="en-US" w:eastAsia="zh-CN"/>
        </w:rPr>
        <w:t>律师审查意见</w:t>
      </w:r>
    </w:p>
    <w:p>
      <w:pPr>
        <w:pStyle w:val="7"/>
        <w:keepNext w:val="0"/>
        <w:keepLines w:val="0"/>
        <w:pageBreakBefore w:val="0"/>
        <w:widowControl/>
        <w:numPr>
          <w:ilvl w:val="0"/>
          <w:numId w:val="4"/>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该合同实质为居间服务合同，甲方签订合同的目的，</w:t>
      </w:r>
      <w:r>
        <w:rPr>
          <w:rFonts w:hint="eastAsia" w:ascii="仿宋" w:hAnsi="仿宋" w:eastAsia="仿宋" w:cs="仿宋"/>
          <w:b w:val="0"/>
          <w:bCs w:val="0"/>
          <w:color w:val="FF0000"/>
          <w:sz w:val="28"/>
          <w:szCs w:val="28"/>
          <w:lang w:val="en-US" w:eastAsia="zh-CN"/>
        </w:rPr>
        <w:t>是</w:t>
      </w:r>
      <w:r>
        <w:rPr>
          <w:rFonts w:hint="eastAsia" w:ascii="仿宋" w:hAnsi="仿宋" w:eastAsia="仿宋" w:cs="仿宋"/>
          <w:b w:val="0"/>
          <w:bCs w:val="0"/>
          <w:color w:val="FF0000"/>
          <w:sz w:val="28"/>
          <w:szCs w:val="28"/>
          <w:lang w:val="en-US" w:eastAsia="zh-CN"/>
        </w:rPr>
        <w:t>希望通过乙方的介绍、协调服务，能够与“第三方”签订合同。</w:t>
      </w:r>
      <w:r>
        <w:rPr>
          <w:rFonts w:hint="eastAsia" w:ascii="仿宋" w:hAnsi="仿宋" w:eastAsia="仿宋" w:cs="仿宋"/>
          <w:b w:val="0"/>
          <w:bCs w:val="0"/>
          <w:color w:val="FF0000"/>
          <w:sz w:val="28"/>
          <w:szCs w:val="28"/>
          <w:lang w:val="en-US" w:eastAsia="zh-CN"/>
        </w:rPr>
        <w:t>如果可以的话，</w:t>
      </w:r>
      <w:r>
        <w:rPr>
          <w:rFonts w:hint="eastAsia" w:ascii="仿宋" w:hAnsi="仿宋" w:eastAsia="仿宋" w:cs="仿宋"/>
          <w:b w:val="0"/>
          <w:bCs w:val="0"/>
          <w:color w:val="FF0000"/>
          <w:sz w:val="28"/>
          <w:szCs w:val="28"/>
          <w:lang w:val="en-US" w:eastAsia="zh-CN"/>
        </w:rPr>
        <w:t>对于乙方的义务（服务内容和效率做一些要求），尽量细化一些，免得让其尸位素餐、坐享其成。</w:t>
      </w:r>
    </w:p>
    <w:p>
      <w:pPr>
        <w:pStyle w:val="7"/>
        <w:keepNext w:val="0"/>
        <w:keepLines w:val="0"/>
        <w:pageBreakBefore w:val="0"/>
        <w:widowControl/>
        <w:numPr>
          <w:ilvl w:val="0"/>
          <w:numId w:val="4"/>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合同的标的，即合作分成费用，收入、分成的基数（核算基数），称呼不统一，本律师已经在文本中予以备注，请查看。</w:t>
      </w:r>
    </w:p>
    <w:p>
      <w:pPr>
        <w:pStyle w:val="7"/>
        <w:keepNext w:val="0"/>
        <w:keepLines w:val="0"/>
        <w:pageBreakBefore w:val="0"/>
        <w:widowControl/>
        <w:numPr>
          <w:ilvl w:val="0"/>
          <w:numId w:val="4"/>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为了防止乙方与“第三方”串通，谨慎授权给乙方与“第三方”签订合同或支付费用。对与合同文本中多次提到的乙方与“第三方”的连带责任，其实只有“第三方”的义务乙方才需要承担连带责任（为了防止乙方从中克扣协调费，影响甲方与“第三方”的关系），至于权利方面不存在连带责任的问题。本律师已经在文本中予以备注，请查看。</w:t>
      </w:r>
    </w:p>
    <w:p>
      <w:pPr>
        <w:pStyle w:val="7"/>
        <w:keepNext w:val="0"/>
        <w:keepLines w:val="0"/>
        <w:pageBreakBefore w:val="0"/>
        <w:widowControl/>
        <w:numPr>
          <w:ilvl w:val="0"/>
          <w:numId w:val="4"/>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本合同，甲方是付款方，相对来说处于合同的主动地位，在合同签订之后，也可以根据实际情况再向乙方提些要求。</w:t>
      </w:r>
    </w:p>
    <w:p>
      <w:pPr>
        <w:pStyle w:val="7"/>
        <w:keepNext w:val="0"/>
        <w:keepLines w:val="0"/>
        <w:pageBreakBefore w:val="0"/>
        <w:widowControl/>
        <w:numPr>
          <w:ilvl w:val="0"/>
          <w:numId w:val="4"/>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其他十余项修改意见已在合同文本中标准，请查看，仅供参考。</w:t>
      </w:r>
    </w:p>
    <w:p>
      <w:pPr>
        <w:pStyle w:val="7"/>
        <w:keepNext w:val="0"/>
        <w:keepLines w:val="0"/>
        <w:pageBreakBefore w:val="0"/>
        <w:widowControl/>
        <w:numPr>
          <w:numId w:val="0"/>
        </w:numPr>
        <w:kinsoku/>
        <w:wordWrap w:val="0"/>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陈岭律师 18681880060</w:t>
      </w:r>
    </w:p>
    <w:bookmarkEnd w:id="0"/>
    <w:sectPr>
      <w:type w:val="continuous"/>
      <w:pgSz w:w="11906" w:h="16838"/>
      <w:pgMar w:top="1440" w:right="1800" w:bottom="1440" w:left="1800" w:header="850" w:footer="794" w:gutter="0"/>
      <w:pgNumType w:fmt="decimal"/>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6-08-17T11:15:40Z" w:initials="A">
    <w:p>
      <w:pPr>
        <w:pStyle w:val="3"/>
        <w:rPr>
          <w:rFonts w:hint="eastAsia" w:eastAsia="宋体"/>
          <w:lang w:val="en-US" w:eastAsia="zh-CN"/>
        </w:rPr>
      </w:pPr>
      <w:r>
        <w:rPr>
          <w:rFonts w:hint="eastAsia"/>
          <w:lang w:val="en-US" w:eastAsia="zh-CN"/>
        </w:rPr>
        <w:t>这段文字多余，应予以删除</w:t>
      </w:r>
    </w:p>
  </w:comment>
  <w:comment w:id="1" w:author="Administrator" w:date="2016-08-17T11:21:17Z" w:initials="A">
    <w:p>
      <w:pPr>
        <w:pStyle w:val="3"/>
        <w:rPr>
          <w:rFonts w:hint="eastAsia" w:eastAsia="宋体"/>
          <w:lang w:val="en-US" w:eastAsia="zh-CN"/>
        </w:rPr>
      </w:pPr>
      <w:r>
        <w:rPr>
          <w:rFonts w:hint="eastAsia"/>
          <w:lang w:val="en-US" w:eastAsia="zh-CN"/>
        </w:rPr>
        <w:t>根据序号编排，应为改为</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5</w:t>
      </w:r>
    </w:p>
  </w:comment>
  <w:comment w:id="2" w:author="Administrator" w:date="2016-08-17T11:17:53Z" w:initials="A">
    <w:p>
      <w:pPr>
        <w:pStyle w:val="3"/>
        <w:rPr>
          <w:rFonts w:hint="eastAsia"/>
          <w:lang w:val="en-US" w:eastAsia="zh-CN"/>
        </w:rPr>
      </w:pPr>
      <w:r>
        <w:rPr>
          <w:rFonts w:hint="eastAsia"/>
          <w:lang w:val="en-US" w:eastAsia="zh-CN"/>
        </w:rPr>
        <w:t>这句可以去掉，因为前面1.4条已经说明了“第三方”的内涵，即由乙方发展的区、镇……</w:t>
      </w:r>
    </w:p>
    <w:p>
      <w:pPr>
        <w:pStyle w:val="3"/>
        <w:rPr>
          <w:rFonts w:hint="eastAsia"/>
          <w:lang w:val="en-US" w:eastAsia="zh-CN"/>
        </w:rPr>
      </w:pPr>
      <w:r>
        <w:rPr>
          <w:rFonts w:hint="eastAsia"/>
          <w:lang w:val="en-US" w:eastAsia="zh-CN"/>
        </w:rPr>
        <w:t>不用再赘述。</w:t>
      </w:r>
    </w:p>
  </w:comment>
  <w:comment w:id="3" w:author="Administrator" w:date="2016-08-17T11:39:47Z" w:initials="A">
    <w:p>
      <w:pPr>
        <w:pStyle w:val="3"/>
      </w:pPr>
      <w:r>
        <w:rPr>
          <w:rFonts w:hint="eastAsia"/>
          <w:lang w:val="en-US" w:eastAsia="zh-CN"/>
        </w:rPr>
        <w:t>为了使语句通顺，可以改为：“乙方发展的市场并经甲方同意投资的”</w:t>
      </w:r>
    </w:p>
  </w:comment>
  <w:comment w:id="4" w:author="Administrator" w:date="2016-08-17T16:32:39Z" w:initials="A">
    <w:p>
      <w:pPr>
        <w:pStyle w:val="3"/>
        <w:rPr>
          <w:rFonts w:hint="eastAsia" w:eastAsia="宋体"/>
          <w:lang w:val="en-US" w:eastAsia="zh-CN"/>
        </w:rPr>
      </w:pPr>
      <w:r>
        <w:rPr>
          <w:rFonts w:hint="eastAsia"/>
          <w:lang w:val="en-US" w:eastAsia="zh-CN"/>
        </w:rPr>
        <w:t>该段文字可以改为：第三方的义务</w:t>
      </w:r>
    </w:p>
  </w:comment>
  <w:comment w:id="5" w:author="Administrator" w:date="2016-08-17T15:50:54Z" w:initials="A">
    <w:p>
      <w:pPr>
        <w:pStyle w:val="3"/>
        <w:rPr>
          <w:rFonts w:hint="eastAsia" w:eastAsia="宋体"/>
          <w:lang w:val="en-US" w:eastAsia="zh-CN"/>
        </w:rPr>
      </w:pPr>
      <w:r>
        <w:rPr>
          <w:rFonts w:hint="eastAsia"/>
          <w:lang w:val="en-US" w:eastAsia="zh-CN"/>
        </w:rPr>
        <w:t>就解决此纠纷所产生的费用和损失（包括经济补偿款、赔偿金、律师费、停运损失费、工期延误费等）</w:t>
      </w:r>
    </w:p>
  </w:comment>
  <w:comment w:id="6" w:author="Administrator" w:date="2016-08-17T15:45:20Z" w:initials="A">
    <w:p>
      <w:pPr>
        <w:pStyle w:val="3"/>
        <w:rPr>
          <w:rFonts w:hint="eastAsia"/>
          <w:lang w:val="en-US" w:eastAsia="zh-CN"/>
        </w:rPr>
      </w:pPr>
      <w:r>
        <w:rPr>
          <w:rFonts w:hint="eastAsia"/>
          <w:lang w:val="en-US" w:eastAsia="zh-CN"/>
        </w:rPr>
        <w:t>在该协议中，只能约定甲乙两方当事人的义务，不能约定第三方的义务。第三方要扣除的部分，有甲方与第三方签订协议时另行约定。</w:t>
      </w:r>
    </w:p>
    <w:p>
      <w:pPr>
        <w:pStyle w:val="3"/>
        <w:rPr>
          <w:rFonts w:hint="eastAsia"/>
          <w:lang w:val="en-US" w:eastAsia="zh-CN"/>
        </w:rPr>
      </w:pPr>
    </w:p>
    <w:p>
      <w:pPr>
        <w:pStyle w:val="3"/>
        <w:rPr>
          <w:rFonts w:hint="eastAsia"/>
          <w:lang w:val="en-US" w:eastAsia="zh-CN"/>
        </w:rPr>
      </w:pPr>
      <w:r>
        <w:rPr>
          <w:rFonts w:hint="eastAsia"/>
          <w:lang w:val="en-US" w:eastAsia="zh-CN"/>
        </w:rPr>
        <w:t>建议明确从乙方部分中扣除多少，如约定：从乙方部分中扣除该部分费用和损失的50%，直至扣完为止。</w:t>
      </w:r>
    </w:p>
    <w:p>
      <w:pPr>
        <w:pStyle w:val="3"/>
        <w:rPr>
          <w:rFonts w:hint="eastAsia"/>
          <w:lang w:val="en-US" w:eastAsia="zh-CN"/>
        </w:rPr>
      </w:pPr>
    </w:p>
  </w:comment>
  <w:comment w:id="7" w:author="Administrator" w:date="2016-08-17T16:07:33Z" w:initials="A">
    <w:p>
      <w:pPr>
        <w:pStyle w:val="3"/>
      </w:pPr>
      <w:r>
        <w:rPr>
          <w:rFonts w:hint="eastAsia"/>
          <w:lang w:val="en-US" w:eastAsia="zh-CN"/>
        </w:rPr>
        <w:t>改为：“收入的定义为：”</w:t>
      </w:r>
    </w:p>
  </w:comment>
  <w:comment w:id="8" w:author="Administrator" w:date="2016-08-17T16:05:21Z" w:initials="A">
    <w:p>
      <w:pPr>
        <w:pStyle w:val="3"/>
        <w:rPr>
          <w:rFonts w:hint="eastAsia" w:eastAsia="宋体"/>
          <w:lang w:val="en-US" w:eastAsia="zh-CN"/>
        </w:rPr>
      </w:pPr>
      <w:r>
        <w:rPr>
          <w:rFonts w:hint="eastAsia"/>
          <w:lang w:val="en-US" w:eastAsia="zh-CN"/>
        </w:rPr>
        <w:t>该段文字改为：收入</w:t>
      </w:r>
    </w:p>
  </w:comment>
  <w:comment w:id="9" w:author="Administrator" w:date="2016-08-17T16:15:54Z" w:initials="A">
    <w:p>
      <w:pPr>
        <w:pStyle w:val="3"/>
      </w:pPr>
      <w:r>
        <w:rPr>
          <w:rFonts w:hint="eastAsia"/>
          <w:lang w:val="en-US" w:eastAsia="zh-CN"/>
        </w:rPr>
        <w:t>分成基数（收入）</w:t>
      </w:r>
    </w:p>
  </w:comment>
  <w:comment w:id="10" w:author="Administrator" w:date="2016-08-17T16:10:22Z" w:initials="A">
    <w:p>
      <w:pPr>
        <w:pStyle w:val="3"/>
        <w:rPr>
          <w:rFonts w:hint="eastAsia" w:eastAsia="宋体"/>
          <w:lang w:val="en-US" w:eastAsia="zh-CN"/>
        </w:rPr>
      </w:pPr>
      <w:r>
        <w:rPr>
          <w:rFonts w:hint="eastAsia"/>
          <w:lang w:val="en-US" w:eastAsia="zh-CN"/>
        </w:rPr>
        <w:t>改为：分成基数（收入）</w:t>
      </w:r>
    </w:p>
  </w:comment>
  <w:comment w:id="11" w:author="Administrator" w:date="2016-08-17T16:17:59Z" w:initials="A">
    <w:p>
      <w:pPr>
        <w:pStyle w:val="3"/>
        <w:rPr>
          <w:rFonts w:hint="eastAsia"/>
          <w:lang w:val="en-US" w:eastAsia="zh-CN"/>
        </w:rPr>
      </w:pPr>
      <w:r>
        <w:rPr>
          <w:rFonts w:hint="eastAsia"/>
          <w:lang w:val="en-US" w:eastAsia="zh-CN"/>
        </w:rPr>
        <w:t>是否就是合作分成费用</w:t>
      </w:r>
    </w:p>
    <w:p>
      <w:pPr>
        <w:pStyle w:val="3"/>
        <w:rPr>
          <w:rFonts w:hint="eastAsia"/>
          <w:lang w:val="en-US" w:eastAsia="zh-CN"/>
        </w:rPr>
      </w:pPr>
      <w:r>
        <w:rPr>
          <w:rFonts w:hint="eastAsia"/>
          <w:lang w:val="en-US" w:eastAsia="zh-CN"/>
        </w:rPr>
        <w:t>如果是，可以如此表述“居间费用（合作分成费用）”</w:t>
      </w:r>
    </w:p>
  </w:comment>
  <w:comment w:id="12" w:author="Administrator" w:date="2016-08-17T16:23:30Z" w:initials="A">
    <w:p>
      <w:pPr>
        <w:pStyle w:val="3"/>
        <w:rPr>
          <w:rFonts w:hint="eastAsia" w:eastAsia="宋体"/>
          <w:lang w:val="en-US" w:eastAsia="zh-CN"/>
        </w:rPr>
      </w:pPr>
      <w:r>
        <w:rPr>
          <w:rFonts w:hint="eastAsia"/>
          <w:lang w:val="en-US" w:eastAsia="zh-CN"/>
        </w:rPr>
        <w:t>另行签订的协议，是否以此合同的事项和分成比例为基础？如果需要以这个合同为基础，再此处注明。</w:t>
      </w:r>
    </w:p>
  </w:comment>
  <w:comment w:id="13" w:author="Administrator" w:date="2016-08-17T16:26:31Z" w:initials="A">
    <w:p>
      <w:pPr>
        <w:pStyle w:val="3"/>
        <w:rPr>
          <w:rFonts w:hint="eastAsia" w:eastAsia="宋体"/>
          <w:lang w:val="en-US" w:eastAsia="zh-CN"/>
        </w:rPr>
      </w:pPr>
      <w:r>
        <w:rPr>
          <w:rFonts w:hint="eastAsia"/>
          <w:lang w:val="en-US" w:eastAsia="zh-CN"/>
        </w:rPr>
        <w:t>该段可以改为：乙方必须保证与甲方签约的“第三方”能够完全履行协议中约定的义务，如果不能完全履行，由乙方承担连带责任。</w:t>
      </w:r>
    </w:p>
  </w:comment>
  <w:comment w:id="14" w:author="Administrator" w:date="2016-08-17T15:31:50Z" w:initials="A">
    <w:p>
      <w:pPr>
        <w:pStyle w:val="3"/>
        <w:rPr>
          <w:rFonts w:hint="eastAsia" w:eastAsia="宋体"/>
          <w:lang w:val="en-US" w:eastAsia="zh-CN"/>
        </w:rPr>
      </w:pPr>
      <w:r>
        <w:rPr>
          <w:rFonts w:hint="eastAsia"/>
          <w:lang w:val="en-US" w:eastAsia="zh-CN"/>
        </w:rPr>
        <w:t>改为：甲方将有权单方</w:t>
      </w:r>
    </w:p>
  </w:comment>
  <w:comment w:id="15" w:author="Administrator" w:date="2016-08-17T15:32:20Z" w:initials="A">
    <w:p>
      <w:pPr>
        <w:pStyle w:val="3"/>
        <w:rPr>
          <w:rFonts w:hint="eastAsia" w:eastAsia="宋体"/>
          <w:lang w:val="en-US" w:eastAsia="zh-CN"/>
        </w:rPr>
      </w:pPr>
      <w:r>
        <w:rPr>
          <w:rFonts w:hint="eastAsia"/>
          <w:lang w:val="en-US" w:eastAsia="zh-CN"/>
        </w:rPr>
        <w:t>并有权向乙方索要上述区域分成基数（业务分成、端口租用和终端用户资费差价）15%的违约金。</w:t>
      </w:r>
    </w:p>
  </w:comment>
  <w:comment w:id="16" w:author="Administrator" w:date="2016-08-17T11:00:06Z" w:initials="A">
    <w:p>
      <w:pPr>
        <w:pStyle w:val="3"/>
        <w:rPr>
          <w:rFonts w:hint="eastAsia" w:eastAsia="宋体"/>
          <w:lang w:val="en-US" w:eastAsia="zh-CN"/>
        </w:rPr>
      </w:pPr>
      <w:r>
        <w:rPr>
          <w:rFonts w:hint="eastAsia"/>
          <w:lang w:val="en-US" w:eastAsia="zh-CN"/>
        </w:rPr>
        <w:t>当地仲裁委不明确，建议改为：中国广州仲裁委员会</w:t>
      </w:r>
    </w:p>
  </w:comment>
  <w:comment w:id="17" w:author="Administrator" w:date="2016-08-17T12:46:15Z" w:initials="A">
    <w:p>
      <w:pPr>
        <w:pStyle w:val="3"/>
        <w:rPr>
          <w:rFonts w:hint="eastAsia" w:eastAsia="宋体"/>
          <w:lang w:val="en-US" w:eastAsia="zh-CN"/>
        </w:rPr>
      </w:pPr>
      <w:r>
        <w:rPr>
          <w:rFonts w:hint="eastAsia"/>
          <w:lang w:val="en-US" w:eastAsia="zh-CN"/>
        </w:rPr>
        <w:t>可以明确费用的范围：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仲裁费、律师费、交通费等</w:t>
      </w:r>
      <w:r>
        <w:rPr>
          <w:rFonts w:hint="eastAsia" w:ascii="仿宋" w:hAnsi="仿宋" w:eastAsia="仿宋" w:cs="仿宋"/>
          <w:color w:val="auto"/>
          <w:sz w:val="28"/>
          <w:szCs w:val="28"/>
          <w:lang w:eastAsia="zh-CN"/>
        </w:rPr>
        <w:t>）</w:t>
      </w:r>
      <w:r>
        <w:rPr>
          <w:rFonts w:hint="eastAsia"/>
          <w:lang w:val="en-US" w:eastAsia="zh-CN"/>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8CF3C52" w:usb2="00000016" w:usb3="00000000" w:csb0="0004001F" w:csb1="00000000"/>
  </w:font>
  <w:font w:name="Microsoft Uighur">
    <w:altName w:val="Trebuchet MS"/>
    <w:panose1 w:val="02000000000000000000"/>
    <w:charset w:val="00"/>
    <w:family w:val="auto"/>
    <w:pitch w:val="default"/>
    <w:sig w:usb0="00000000" w:usb1="00000000" w:usb2="00000008" w:usb3="00000000" w:csb0="0000004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exact"/>
      <w:ind w:left="20" w:right="-48"/>
      <w:rPr>
        <w:rFonts w:ascii="Microsoft JhengHei" w:hAnsi="Microsoft JhengHei" w:eastAsia="Microsoft JhengHei" w:cs="Microsoft JhengHei"/>
        <w:sz w:val="18"/>
        <w:szCs w:val="18"/>
      </w:rPr>
    </w:pPr>
  </w:p>
  <w:p>
    <w:pPr>
      <w:spacing w:line="220" w:lineRule="exact"/>
      <w:ind w:left="20" w:right="-48"/>
      <w:jc w:val="center"/>
      <w:rPr>
        <w:rFonts w:ascii="Microsoft JhengHei" w:hAnsi="Microsoft JhengHei" w:eastAsia="Microsoft JhengHei" w:cs="Microsoft JhengHei"/>
        <w:sz w:val="18"/>
        <w:szCs w:val="18"/>
      </w:rPr>
    </w:pPr>
    <w:r>
      <w:rPr>
        <w:sz w:val="18"/>
      </w:rP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spacing w:line="220" w:lineRule="exact"/>
                  <w:ind w:left="20" w:right="-48"/>
                  <w:jc w:val="center"/>
                </w:pPr>
                <w:r>
                  <w:rPr>
                    <w:rFonts w:hint="eastAsia" w:ascii="Microsoft JhengHei" w:hAnsi="Microsoft JhengHei" w:cs="Microsoft JhengHei"/>
                    <w:spacing w:val="-3"/>
                    <w:sz w:val="18"/>
                    <w:szCs w:val="18"/>
                    <w:lang w:eastAsia="zh-CN"/>
                  </w:rPr>
                  <w:t xml:space="preserve">第 </w:t>
                </w:r>
                <w:r>
                  <w:rPr>
                    <w:rFonts w:hint="eastAsia" w:ascii="Microsoft JhengHei" w:hAnsi="Microsoft JhengHei" w:cs="Microsoft JhengHei"/>
                    <w:spacing w:val="-3"/>
                    <w:sz w:val="18"/>
                    <w:szCs w:val="18"/>
                    <w:lang w:eastAsia="zh-CN"/>
                  </w:rPr>
                  <w:fldChar w:fldCharType="begin"/>
                </w:r>
                <w:r>
                  <w:rPr>
                    <w:rFonts w:hint="eastAsia" w:ascii="Microsoft JhengHei" w:hAnsi="Microsoft JhengHei" w:cs="Microsoft JhengHei"/>
                    <w:spacing w:val="-3"/>
                    <w:sz w:val="18"/>
                    <w:szCs w:val="18"/>
                    <w:lang w:eastAsia="zh-CN"/>
                  </w:rPr>
                  <w:instrText xml:space="preserve"> PAGE  \* MERGEFORMAT </w:instrText>
                </w:r>
                <w:r>
                  <w:rPr>
                    <w:rFonts w:hint="eastAsia" w:ascii="Microsoft JhengHei" w:hAnsi="Microsoft JhengHei" w:cs="Microsoft JhengHei"/>
                    <w:spacing w:val="-3"/>
                    <w:sz w:val="18"/>
                    <w:szCs w:val="18"/>
                    <w:lang w:eastAsia="zh-CN"/>
                  </w:rPr>
                  <w:fldChar w:fldCharType="separate"/>
                </w:r>
                <w:r>
                  <w:t>1</w:t>
                </w:r>
                <w:r>
                  <w:rPr>
                    <w:rFonts w:hint="eastAsia" w:ascii="Microsoft JhengHei" w:hAnsi="Microsoft JhengHei" w:cs="Microsoft JhengHei"/>
                    <w:spacing w:val="-3"/>
                    <w:sz w:val="18"/>
                    <w:szCs w:val="18"/>
                    <w:lang w:eastAsia="zh-CN"/>
                  </w:rPr>
                  <w:fldChar w:fldCharType="end"/>
                </w:r>
                <w:r>
                  <w:rPr>
                    <w:rFonts w:hint="eastAsia" w:ascii="Microsoft JhengHei" w:hAnsi="Microsoft JhengHei" w:cs="Microsoft JhengHei"/>
                    <w:spacing w:val="-3"/>
                    <w:sz w:val="18"/>
                    <w:szCs w:val="18"/>
                    <w:lang w:eastAsia="zh-CN"/>
                  </w:rPr>
                  <w:t xml:space="preserve"> 页 共 </w:t>
                </w:r>
                <w:r>
                  <w:rPr>
                    <w:rFonts w:hint="eastAsia" w:ascii="Microsoft JhengHei" w:hAnsi="Microsoft JhengHei" w:cs="Microsoft JhengHei"/>
                    <w:spacing w:val="-3"/>
                    <w:sz w:val="18"/>
                    <w:szCs w:val="18"/>
                    <w:lang w:eastAsia="zh-CN"/>
                  </w:rPr>
                  <w:fldChar w:fldCharType="begin"/>
                </w:r>
                <w:r>
                  <w:rPr>
                    <w:rFonts w:hint="eastAsia" w:ascii="Microsoft JhengHei" w:hAnsi="Microsoft JhengHei" w:cs="Microsoft JhengHei"/>
                    <w:spacing w:val="-3"/>
                    <w:sz w:val="18"/>
                    <w:szCs w:val="18"/>
                    <w:lang w:eastAsia="zh-CN"/>
                  </w:rPr>
                  <w:instrText xml:space="preserve"> NUMPAGES  \* MERGEFORMAT </w:instrText>
                </w:r>
                <w:r>
                  <w:rPr>
                    <w:rFonts w:hint="eastAsia" w:ascii="Microsoft JhengHei" w:hAnsi="Microsoft JhengHei" w:cs="Microsoft JhengHei"/>
                    <w:spacing w:val="-3"/>
                    <w:sz w:val="18"/>
                    <w:szCs w:val="18"/>
                    <w:lang w:eastAsia="zh-CN"/>
                  </w:rPr>
                  <w:fldChar w:fldCharType="separate"/>
                </w:r>
                <w:r>
                  <w:rPr>
                    <w:rFonts w:hint="eastAsia" w:ascii="Microsoft JhengHei" w:hAnsi="Microsoft JhengHei" w:cs="Microsoft JhengHei"/>
                    <w:spacing w:val="-3"/>
                    <w:sz w:val="18"/>
                    <w:szCs w:val="18"/>
                    <w:lang w:eastAsia="zh-CN"/>
                  </w:rPr>
                  <w:t>7</w:t>
                </w:r>
                <w:r>
                  <w:rPr>
                    <w:rFonts w:hint="eastAsia" w:ascii="Microsoft JhengHei" w:hAnsi="Microsoft JhengHei" w:cs="Microsoft JhengHei"/>
                    <w:spacing w:val="-3"/>
                    <w:sz w:val="18"/>
                    <w:szCs w:val="18"/>
                    <w:lang w:eastAsia="zh-CN"/>
                  </w:rPr>
                  <w:fldChar w:fldCharType="end"/>
                </w:r>
                <w:r>
                  <w:rPr>
                    <w:rFonts w:hint="eastAsia" w:ascii="Microsoft JhengHei" w:hAnsi="Microsoft JhengHei" w:cs="Microsoft JhengHei"/>
                    <w:spacing w:val="-3"/>
                    <w:sz w:val="18"/>
                    <w:szCs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华文楷体" w:hAnsi="华文楷体" w:eastAsia="华文楷体"/>
        <w:sz w:val="24"/>
        <w:szCs w:val="24"/>
      </w:rPr>
    </w:pPr>
    <w:r>
      <w:rPr>
        <w:rFonts w:ascii="华文楷体" w:hAnsi="华文楷体" w:eastAsia="华文楷体"/>
        <w:sz w:val="22"/>
        <w:szCs w:val="22"/>
      </w:rPr>
      <w:pict>
        <v:shape id="PowerPlusWaterMarkObject101228892" o:spid="_x0000_s4098" o:spt="136" type="#_x0000_t136" style="position:absolute;left:0pt;height:94.5pt;width:360pt;mso-position-horizontal:center;mso-position-horizontal-relative:margin;mso-position-vertical:center;mso-position-vertical-relative:margin;rotation:20643840f;z-index:-251653120;mso-width-relative:page;mso-height-relative:page;" fillcolor="#D8D8D8 [2732]" filled="t" stroked="f" coordsize="21600,21600" o:allowincell="f">
          <v:path/>
          <v:fill on="t" opacity="32768f" focussize="0,0"/>
          <v:stroke on="f"/>
          <v:imagedata o:title=""/>
          <o:lock v:ext="edit"/>
          <v:textpath on="t" fitshape="t" fitpath="t" trim="t" xscale="f" string="友云通信" style="font-family:华文行楷;font-size:90pt;v-text-align:center;"/>
        </v:shape>
      </w:pict>
    </w:r>
    <w:r>
      <w:rPr>
        <w:rFonts w:hint="eastAsia" w:ascii="华文楷体" w:hAnsi="华文楷体" w:eastAsia="华文楷体"/>
        <w:sz w:val="22"/>
        <w:szCs w:val="22"/>
      </w:rPr>
      <w:t>内蒙古友云通信信息服务有限公司</w:t>
    </w:r>
    <w:r>
      <w:rPr>
        <w:rFonts w:hint="eastAsia" w:ascii="华文楷体" w:hAnsi="华文楷体" w:eastAsia="华文楷体"/>
        <w:sz w:val="24"/>
        <w:szCs w:val="24"/>
        <w:lang w:val="en-US" w:eastAsia="zh-CN"/>
      </w:rPr>
      <w:t xml:space="preserve">                        </w:t>
    </w:r>
    <w:r>
      <w:rPr>
        <w:rFonts w:hint="eastAsia" w:ascii="华文隶书" w:hAnsi="华文隶书" w:eastAsia="华文隶书" w:cs="华文隶书"/>
        <w:sz w:val="22"/>
        <w:szCs w:val="22"/>
        <w:lang w:val="en-US" w:eastAsia="zh-CN"/>
      </w:rPr>
      <w:t>众善奉行，百年友云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101228891" o:spid="_x0000_s4099" o:spt="136" type="#_x0000_t136" style="position:absolute;left:0pt;height:94.5pt;width:360pt;mso-position-horizontal:center;mso-position-horizontal-relative:margin;mso-position-vertical:center;mso-position-vertical-relative:margin;rotation:20643840f;z-index:-251655168;mso-width-relative:page;mso-height-relative:page;" fillcolor="#D8D8D8 [2732]" filled="t" stroked="f" coordsize="21600,21600" o:allowincell="f">
          <v:path/>
          <v:fill on="t" opacity="32768f" focussize="0,0"/>
          <v:stroke on="f"/>
          <v:imagedata o:title=""/>
          <o:lock v:ext="edit"/>
          <v:textpath on="t" fitshape="t" fitpath="t" trim="t" xscale="f" string="友云通信" style="font-family:华文行楷;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101228890" o:spid="_x0000_s4097" o:spt="136" type="#_x0000_t136" style="position:absolute;left:0pt;height:94.5pt;width:360pt;mso-position-horizontal:center;mso-position-horizontal-relative:margin;mso-position-vertical:center;mso-position-vertical-relative:margin;rotation:20643840f;z-index:-251657216;mso-width-relative:page;mso-height-relative:page;" fillcolor="#D8D8D8 [2732]" filled="t" stroked="f" coordsize="21600,21600" o:allowincell="f">
          <v:path/>
          <v:fill on="t" opacity="32768f" focussize="0,0"/>
          <v:stroke on="f"/>
          <v:imagedata o:title=""/>
          <o:lock v:ext="edit"/>
          <v:textpath on="t" fitshape="t" fitpath="t" trim="t" xscale="f" string="友云通信" style="font-family:华文行楷;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39E2"/>
    <w:multiLevelType w:val="singleLevel"/>
    <w:tmpl w:val="57AF39E2"/>
    <w:lvl w:ilvl="0" w:tentative="0">
      <w:start w:val="2"/>
      <w:numFmt w:val="decimal"/>
      <w:suff w:val="nothing"/>
      <w:lvlText w:val="%1."/>
      <w:lvlJc w:val="left"/>
    </w:lvl>
  </w:abstractNum>
  <w:abstractNum w:abstractNumId="1">
    <w:nsid w:val="57AF4CA9"/>
    <w:multiLevelType w:val="singleLevel"/>
    <w:tmpl w:val="57AF4CA9"/>
    <w:lvl w:ilvl="0" w:tentative="0">
      <w:start w:val="1"/>
      <w:numFmt w:val="decimal"/>
      <w:suff w:val="space"/>
      <w:lvlText w:val="%1."/>
      <w:lvlJc w:val="left"/>
    </w:lvl>
  </w:abstractNum>
  <w:abstractNum w:abstractNumId="2">
    <w:nsid w:val="57B2BB44"/>
    <w:multiLevelType w:val="singleLevel"/>
    <w:tmpl w:val="57B2BB44"/>
    <w:lvl w:ilvl="0" w:tentative="0">
      <w:start w:val="1"/>
      <w:numFmt w:val="decimal"/>
      <w:suff w:val="nothing"/>
      <w:lvlText w:val="%1."/>
      <w:lvlJc w:val="left"/>
    </w:lvl>
  </w:abstractNum>
  <w:abstractNum w:abstractNumId="3">
    <w:nsid w:val="57B422CB"/>
    <w:multiLevelType w:val="singleLevel"/>
    <w:tmpl w:val="57B422CB"/>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C1729"/>
    <w:rsid w:val="00005200"/>
    <w:rsid w:val="000136D3"/>
    <w:rsid w:val="000157D1"/>
    <w:rsid w:val="000516AB"/>
    <w:rsid w:val="000549D2"/>
    <w:rsid w:val="000746B8"/>
    <w:rsid w:val="000802E6"/>
    <w:rsid w:val="000E1045"/>
    <w:rsid w:val="000E4BAA"/>
    <w:rsid w:val="000E714C"/>
    <w:rsid w:val="000F1DC7"/>
    <w:rsid w:val="00106908"/>
    <w:rsid w:val="00113035"/>
    <w:rsid w:val="00136521"/>
    <w:rsid w:val="00142151"/>
    <w:rsid w:val="001523E3"/>
    <w:rsid w:val="00155054"/>
    <w:rsid w:val="00196633"/>
    <w:rsid w:val="001E56FA"/>
    <w:rsid w:val="00236489"/>
    <w:rsid w:val="00245DFB"/>
    <w:rsid w:val="002463F8"/>
    <w:rsid w:val="002472F0"/>
    <w:rsid w:val="00263713"/>
    <w:rsid w:val="00266E4F"/>
    <w:rsid w:val="00272A5A"/>
    <w:rsid w:val="002819CF"/>
    <w:rsid w:val="00294412"/>
    <w:rsid w:val="002A43F5"/>
    <w:rsid w:val="002B371B"/>
    <w:rsid w:val="002B3F91"/>
    <w:rsid w:val="002D2AC9"/>
    <w:rsid w:val="002D2FBF"/>
    <w:rsid w:val="002E0B7F"/>
    <w:rsid w:val="00316474"/>
    <w:rsid w:val="003242B0"/>
    <w:rsid w:val="00335C24"/>
    <w:rsid w:val="00347D4D"/>
    <w:rsid w:val="00370CFF"/>
    <w:rsid w:val="003715EE"/>
    <w:rsid w:val="003C60A2"/>
    <w:rsid w:val="003C7168"/>
    <w:rsid w:val="003D36B8"/>
    <w:rsid w:val="003E217C"/>
    <w:rsid w:val="00420D5D"/>
    <w:rsid w:val="00434EC5"/>
    <w:rsid w:val="004675A6"/>
    <w:rsid w:val="00467D06"/>
    <w:rsid w:val="0047260F"/>
    <w:rsid w:val="004870CA"/>
    <w:rsid w:val="004B5949"/>
    <w:rsid w:val="004C75D9"/>
    <w:rsid w:val="004E2A9C"/>
    <w:rsid w:val="00526F09"/>
    <w:rsid w:val="00531C71"/>
    <w:rsid w:val="00542A9B"/>
    <w:rsid w:val="0054409C"/>
    <w:rsid w:val="005568D6"/>
    <w:rsid w:val="00582754"/>
    <w:rsid w:val="0058609F"/>
    <w:rsid w:val="00586E21"/>
    <w:rsid w:val="005900D2"/>
    <w:rsid w:val="005C4B5C"/>
    <w:rsid w:val="006547D5"/>
    <w:rsid w:val="0067568F"/>
    <w:rsid w:val="006A15F9"/>
    <w:rsid w:val="006A2935"/>
    <w:rsid w:val="006A30B4"/>
    <w:rsid w:val="006C26FC"/>
    <w:rsid w:val="006C3485"/>
    <w:rsid w:val="006E3BE7"/>
    <w:rsid w:val="006F11F0"/>
    <w:rsid w:val="00700775"/>
    <w:rsid w:val="007404D4"/>
    <w:rsid w:val="00753E10"/>
    <w:rsid w:val="0077395C"/>
    <w:rsid w:val="007A076A"/>
    <w:rsid w:val="007A1C98"/>
    <w:rsid w:val="007B374C"/>
    <w:rsid w:val="007C6D95"/>
    <w:rsid w:val="007D0677"/>
    <w:rsid w:val="007D0A5A"/>
    <w:rsid w:val="00801602"/>
    <w:rsid w:val="00806A5A"/>
    <w:rsid w:val="008122E1"/>
    <w:rsid w:val="008206AC"/>
    <w:rsid w:val="00841F24"/>
    <w:rsid w:val="00847F50"/>
    <w:rsid w:val="008734CF"/>
    <w:rsid w:val="0088180A"/>
    <w:rsid w:val="0088279B"/>
    <w:rsid w:val="00896885"/>
    <w:rsid w:val="008C1729"/>
    <w:rsid w:val="008C2D57"/>
    <w:rsid w:val="008D5839"/>
    <w:rsid w:val="00920304"/>
    <w:rsid w:val="009227A0"/>
    <w:rsid w:val="0093239F"/>
    <w:rsid w:val="0095091F"/>
    <w:rsid w:val="0095580A"/>
    <w:rsid w:val="00990172"/>
    <w:rsid w:val="009A05C7"/>
    <w:rsid w:val="009A25B0"/>
    <w:rsid w:val="009D26E7"/>
    <w:rsid w:val="009D3000"/>
    <w:rsid w:val="00A35694"/>
    <w:rsid w:val="00A35794"/>
    <w:rsid w:val="00A522C5"/>
    <w:rsid w:val="00A6434E"/>
    <w:rsid w:val="00A75F3B"/>
    <w:rsid w:val="00A80DE7"/>
    <w:rsid w:val="00A81E29"/>
    <w:rsid w:val="00A86774"/>
    <w:rsid w:val="00AA7ED4"/>
    <w:rsid w:val="00AE3AE7"/>
    <w:rsid w:val="00B02F74"/>
    <w:rsid w:val="00B26389"/>
    <w:rsid w:val="00B63C00"/>
    <w:rsid w:val="00B7477C"/>
    <w:rsid w:val="00B9717A"/>
    <w:rsid w:val="00BA669C"/>
    <w:rsid w:val="00BF386D"/>
    <w:rsid w:val="00C1087A"/>
    <w:rsid w:val="00C52F36"/>
    <w:rsid w:val="00C862AD"/>
    <w:rsid w:val="00CA5D27"/>
    <w:rsid w:val="00CB69E1"/>
    <w:rsid w:val="00CC75FA"/>
    <w:rsid w:val="00CF3FDC"/>
    <w:rsid w:val="00CF4006"/>
    <w:rsid w:val="00D140D8"/>
    <w:rsid w:val="00D32277"/>
    <w:rsid w:val="00D54879"/>
    <w:rsid w:val="00D93AC6"/>
    <w:rsid w:val="00E06117"/>
    <w:rsid w:val="00E11084"/>
    <w:rsid w:val="00E34EAB"/>
    <w:rsid w:val="00E629A8"/>
    <w:rsid w:val="00E80609"/>
    <w:rsid w:val="00E8206C"/>
    <w:rsid w:val="00E8228A"/>
    <w:rsid w:val="00E91994"/>
    <w:rsid w:val="00EA6FCE"/>
    <w:rsid w:val="00EC07B5"/>
    <w:rsid w:val="00EE2E96"/>
    <w:rsid w:val="00EE45B5"/>
    <w:rsid w:val="00F0207C"/>
    <w:rsid w:val="00F042E4"/>
    <w:rsid w:val="00F203DC"/>
    <w:rsid w:val="00F4759C"/>
    <w:rsid w:val="00F83055"/>
    <w:rsid w:val="00FA0A47"/>
    <w:rsid w:val="00FA4A7B"/>
    <w:rsid w:val="00FA6E23"/>
    <w:rsid w:val="00FB0C32"/>
    <w:rsid w:val="00FE3C84"/>
    <w:rsid w:val="096454C1"/>
    <w:rsid w:val="0AF707EB"/>
    <w:rsid w:val="0B9B74AA"/>
    <w:rsid w:val="0D5D770B"/>
    <w:rsid w:val="13D80E4B"/>
    <w:rsid w:val="142501FE"/>
    <w:rsid w:val="17F76F8B"/>
    <w:rsid w:val="18496DCC"/>
    <w:rsid w:val="186B4F4E"/>
    <w:rsid w:val="217751CF"/>
    <w:rsid w:val="24EC7357"/>
    <w:rsid w:val="2C933B76"/>
    <w:rsid w:val="2EFE7531"/>
    <w:rsid w:val="2FA84B13"/>
    <w:rsid w:val="331C2745"/>
    <w:rsid w:val="331C39A0"/>
    <w:rsid w:val="36B96219"/>
    <w:rsid w:val="3F8C0EE4"/>
    <w:rsid w:val="404B7678"/>
    <w:rsid w:val="43801E81"/>
    <w:rsid w:val="4B255317"/>
    <w:rsid w:val="4EBD7CB7"/>
    <w:rsid w:val="578001B2"/>
    <w:rsid w:val="57D0239D"/>
    <w:rsid w:val="5C42627C"/>
    <w:rsid w:val="5F012EA6"/>
    <w:rsid w:val="5F8B2094"/>
    <w:rsid w:val="6190651A"/>
    <w:rsid w:val="66F14820"/>
    <w:rsid w:val="70863243"/>
    <w:rsid w:val="712A41DC"/>
    <w:rsid w:val="7FB20BA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annotation text"/>
    <w:basedOn w:val="1"/>
    <w:unhideWhenUsed/>
    <w:qFormat/>
    <w:uiPriority w:val="0"/>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paragraph" w:customStyle="1" w:styleId="10">
    <w:name w:val="noindent"/>
    <w:basedOn w:val="1"/>
    <w:qFormat/>
    <w:uiPriority w:val="0"/>
    <w:pPr>
      <w:widowControl/>
      <w:jc w:val="left"/>
    </w:pPr>
    <w:rPr>
      <w:rFonts w:ascii="宋体" w:hAnsi="宋体" w:cs="宋体"/>
      <w:kern w:val="0"/>
      <w:sz w:val="24"/>
      <w:szCs w:val="24"/>
    </w:rPr>
  </w:style>
  <w:style w:type="paragraph" w:customStyle="1" w:styleId="11">
    <w:name w:val="page_info"/>
    <w:basedOn w:val="1"/>
    <w:qFormat/>
    <w:uiPriority w:val="0"/>
    <w:pPr>
      <w:widowControl/>
      <w:jc w:val="right"/>
    </w:pPr>
    <w:rPr>
      <w:rFonts w:ascii="宋体" w:hAnsi="宋体" w:cs="宋体"/>
      <w:color w:val="999999"/>
      <w:kern w:val="0"/>
      <w:sz w:val="24"/>
      <w:szCs w:val="24"/>
    </w:rPr>
  </w:style>
  <w:style w:type="character" w:customStyle="1" w:styleId="12">
    <w:name w:val="页眉 字符"/>
    <w:basedOn w:val="8"/>
    <w:link w:val="6"/>
    <w:semiHidden/>
    <w:qFormat/>
    <w:uiPriority w:val="99"/>
    <w:rPr>
      <w:sz w:val="18"/>
      <w:szCs w:val="18"/>
    </w:rPr>
  </w:style>
  <w:style w:type="character" w:customStyle="1" w:styleId="13">
    <w:name w:val="页脚 字符"/>
    <w:basedOn w:val="8"/>
    <w:link w:val="5"/>
    <w:uiPriority w:val="99"/>
    <w:rPr>
      <w:sz w:val="18"/>
      <w:szCs w:val="18"/>
    </w:rPr>
  </w:style>
  <w:style w:type="character" w:customStyle="1" w:styleId="14">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298</Words>
  <Characters>1705</Characters>
  <Lines>14</Lines>
  <Paragraphs>3</Paragraphs>
  <ScaleCrop>false</ScaleCrop>
  <LinksUpToDate>false</LinksUpToDate>
  <CharactersWithSpaces>2000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2015-12-18T09:18:00Z</dcterms:created>
  <dc:creator>微软用户</dc:creator>
  <cp:lastModifiedBy>Administrator</cp:lastModifiedBy>
  <dcterms:modified xsi:type="dcterms:W3CDTF">2016-08-17T08:59:48Z</dcterms:modified>
  <dc:title>战 略 合 作 框 架 协 议</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