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C03B" w14:textId="77777777" w:rsidR="009B7BBC" w:rsidRDefault="009B7BBC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E253D"/>
          <w:kern w:val="0"/>
          <w:sz w:val="32"/>
          <w:szCs w:val="32"/>
        </w:rPr>
      </w:pPr>
    </w:p>
    <w:p w14:paraId="69739BA5" w14:textId="55DF4134" w:rsidR="00741BB6" w:rsidRPr="00307A1F" w:rsidRDefault="009B7BBC" w:rsidP="00741BB6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E253D"/>
          <w:kern w:val="0"/>
          <w:sz w:val="32"/>
          <w:szCs w:val="32"/>
        </w:rPr>
      </w:pPr>
      <w:r>
        <w:rPr>
          <w:rFonts w:ascii="Helvetica Neue" w:hAnsi="Helvetica Neue" w:cs="Helvetica Neue" w:hint="eastAsia"/>
          <w:color w:val="1E253D"/>
          <w:kern w:val="0"/>
          <w:sz w:val="32"/>
          <w:szCs w:val="32"/>
        </w:rPr>
        <w:t xml:space="preserve">  </w:t>
      </w:r>
      <w:r w:rsidR="00741BB6" w:rsidRPr="00307A1F">
        <w:rPr>
          <w:rFonts w:ascii="Helvetica Neue" w:hAnsi="Helvetica Neue" w:cs="Helvetica Neue" w:hint="eastAsia"/>
          <w:b/>
          <w:bCs/>
          <w:color w:val="1E253D"/>
          <w:kern w:val="0"/>
          <w:sz w:val="32"/>
          <w:szCs w:val="32"/>
        </w:rPr>
        <w:t>都燕果</w:t>
      </w:r>
      <w:r w:rsidR="00741BB6" w:rsidRPr="00307A1F">
        <w:rPr>
          <w:rFonts w:ascii="Helvetica Neue" w:hAnsi="Helvetica Neue" w:cs="Helvetica Neue"/>
          <w:b/>
          <w:bCs/>
          <w:color w:val="1E253D"/>
          <w:kern w:val="0"/>
          <w:sz w:val="32"/>
          <w:szCs w:val="32"/>
        </w:rPr>
        <w:t>律师</w:t>
      </w:r>
    </w:p>
    <w:p w14:paraId="38A94D0C" w14:textId="3008A106" w:rsidR="004F1803" w:rsidRDefault="00307A1F" w:rsidP="00741BB6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32"/>
          <w:szCs w:val="32"/>
        </w:rPr>
        <w:t xml:space="preserve">  </w:t>
      </w:r>
      <w:r w:rsidR="001252D3">
        <w:rPr>
          <w:rFonts w:ascii="Helvetica Neue" w:hAnsi="Helvetica Neue" w:cs="Helvetica Neue" w:hint="eastAsia"/>
          <w:color w:val="262626"/>
          <w:kern w:val="0"/>
          <w:sz w:val="32"/>
          <w:szCs w:val="32"/>
        </w:rPr>
        <w:t xml:space="preserve"> </w:t>
      </w:r>
      <w:r w:rsidR="001252D3">
        <w:rPr>
          <w:rFonts w:ascii="Helvetica Neue" w:hAnsi="Helvetica Neue" w:cs="Helvetica Neue"/>
          <w:color w:val="262626"/>
          <w:kern w:val="0"/>
          <w:sz w:val="28"/>
          <w:szCs w:val="28"/>
        </w:rPr>
        <w:t>精英</w:t>
      </w:r>
      <w:r w:rsidR="001252D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团</w:t>
      </w:r>
      <w:r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专家律师</w:t>
      </w:r>
      <w:r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</w:t>
      </w:r>
      <w:r w:rsidR="00EA68D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</w:t>
      </w:r>
      <w:r w:rsidR="001252D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公司</w:t>
      </w:r>
      <w:r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首席律师</w:t>
      </w:r>
      <w:r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</w:t>
      </w:r>
      <w:r w:rsidR="00EA68D2">
        <w:rPr>
          <w:rFonts w:ascii="Helvetica Neue" w:hAnsi="Helvetica Neue" w:cs="Helvetica Neue"/>
          <w:color w:val="262626"/>
          <w:kern w:val="0"/>
          <w:sz w:val="28"/>
          <w:szCs w:val="28"/>
        </w:rPr>
        <w:t xml:space="preserve"> </w:t>
      </w:r>
      <w:r w:rsidR="007F637C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主任律师</w:t>
      </w:r>
      <w:r w:rsidR="001252D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</w:t>
      </w:r>
      <w:r w:rsidR="00EA68D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</w:t>
      </w:r>
      <w:r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高级合伙人</w:t>
      </w:r>
      <w:r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</w:t>
      </w:r>
    </w:p>
    <w:p w14:paraId="1326FC69" w14:textId="297B50AD" w:rsidR="00741BB6" w:rsidRDefault="004F1803" w:rsidP="00741BB6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E253D"/>
          <w:kern w:val="0"/>
          <w:sz w:val="48"/>
          <w:szCs w:val="48"/>
        </w:rPr>
      </w:pPr>
      <w:r>
        <w:rPr>
          <w:rFonts w:ascii="Helvetica Neue" w:hAnsi="Helvetica Neue" w:cs="Helvetica Neue" w:hint="eastAsia"/>
          <w:b/>
          <w:bCs/>
          <w:color w:val="1E253D"/>
          <w:kern w:val="0"/>
          <w:sz w:val="28"/>
          <w:szCs w:val="28"/>
        </w:rPr>
        <w:t xml:space="preserve">   </w:t>
      </w:r>
      <w:r w:rsidRPr="00AE46D2">
        <w:rPr>
          <w:rFonts w:ascii="Helvetica Neue" w:hAnsi="Helvetica Neue" w:cs="Helvetica Neue" w:hint="eastAsia"/>
          <w:b/>
          <w:bCs/>
          <w:color w:val="1E253D"/>
          <w:kern w:val="0"/>
          <w:sz w:val="28"/>
          <w:szCs w:val="28"/>
        </w:rPr>
        <w:t>重大疑难民商事诉讼</w:t>
      </w:r>
      <w:r w:rsidRPr="00AE46D2">
        <w:rPr>
          <w:rFonts w:ascii="Helvetica Neue" w:hAnsi="Helvetica Neue" w:cs="Helvetica Neue"/>
          <w:b/>
          <w:bCs/>
          <w:color w:val="1E253D"/>
          <w:kern w:val="0"/>
          <w:sz w:val="28"/>
          <w:szCs w:val="28"/>
        </w:rPr>
        <w:t>、</w:t>
      </w:r>
      <w:r w:rsidRPr="00AE46D2">
        <w:rPr>
          <w:rFonts w:ascii="Helvetica Neue" w:hAnsi="Helvetica Neue" w:cs="Helvetica Neue" w:hint="eastAsia"/>
          <w:b/>
          <w:bCs/>
          <w:color w:val="1E253D"/>
          <w:kern w:val="0"/>
          <w:sz w:val="28"/>
          <w:szCs w:val="28"/>
        </w:rPr>
        <w:t>公司综合治理</w:t>
      </w:r>
      <w:r w:rsidRPr="00AE46D2">
        <w:rPr>
          <w:rFonts w:ascii="Helvetica Neue" w:hAnsi="Helvetica Neue" w:cs="Helvetica Neue"/>
          <w:b/>
          <w:bCs/>
          <w:color w:val="1E253D"/>
          <w:kern w:val="0"/>
          <w:sz w:val="28"/>
          <w:szCs w:val="28"/>
        </w:rPr>
        <w:t>、刑事辩护</w:t>
      </w:r>
      <w:r w:rsidR="00741BB6">
        <w:rPr>
          <w:rFonts w:ascii="Helvetica Neue" w:hAnsi="Helvetica Neue" w:cs="Helvetica Neue"/>
          <w:noProof/>
          <w:color w:val="1E253D"/>
          <w:kern w:val="0"/>
          <w:sz w:val="48"/>
          <w:szCs w:val="48"/>
        </w:rPr>
        <w:drawing>
          <wp:inline distT="0" distB="0" distL="0" distR="0" wp14:anchorId="0213BA84" wp14:editId="49E70EDA">
            <wp:extent cx="14313535" cy="36195"/>
            <wp:effectExtent l="0" t="0" r="1206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535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7D36" w14:textId="5097C529" w:rsidR="009B7BBC" w:rsidRDefault="009B7BBC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</w:p>
    <w:p w14:paraId="46A7E17A" w14:textId="5F1B5D82" w:rsidR="00844095" w:rsidRDefault="009B7BBC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>
        <w:rPr>
          <w:rFonts w:ascii="Helvetica Neue" w:hAnsi="Helvetica Neue" w:cs="Helvetica Neue" w:hint="eastAsia"/>
          <w:b/>
          <w:bCs/>
          <w:color w:val="1E253D"/>
          <w:kern w:val="0"/>
          <w:sz w:val="32"/>
          <w:szCs w:val="32"/>
        </w:rPr>
        <w:t xml:space="preserve">  </w:t>
      </w:r>
      <w:r w:rsidR="009911A7">
        <w:rPr>
          <w:rFonts w:ascii="Helvetica Neue" w:hAnsi="Helvetica Neue" w:cs="Helvetica Neue"/>
          <w:color w:val="262626"/>
          <w:kern w:val="0"/>
          <w:sz w:val="28"/>
          <w:szCs w:val="28"/>
        </w:rPr>
        <w:t>都燕果律师自执业以来，较为</w:t>
      </w:r>
      <w:r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系统</w:t>
      </w:r>
      <w:r w:rsidR="006B2470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</w:t>
      </w:r>
      <w:r w:rsidR="00021C6B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全面且</w:t>
      </w:r>
      <w:r w:rsidR="008E3C3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深</w:t>
      </w:r>
      <w:r w:rsidR="009911A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入</w:t>
      </w:r>
      <w:r w:rsidR="00021C6B">
        <w:rPr>
          <w:rFonts w:ascii="Helvetica Neue" w:hAnsi="Helvetica Neue" w:cs="Helvetica Neue"/>
          <w:color w:val="262626"/>
          <w:kern w:val="0"/>
          <w:sz w:val="28"/>
          <w:szCs w:val="28"/>
        </w:rPr>
        <w:t>的学习、研究</w:t>
      </w:r>
      <w:r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涉及公司</w:t>
      </w:r>
      <w:r w:rsidR="007A117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、民商事、刑事辩护三个领域</w:t>
      </w:r>
      <w:r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方面</w:t>
      </w:r>
      <w:r w:rsidR="00021C6B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相关</w:t>
      </w:r>
      <w:r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法律、法规，</w:t>
      </w:r>
      <w:r w:rsidR="00BE54F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同时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研习了大量的</w:t>
      </w:r>
      <w:r w:rsidR="009911A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实践</w:t>
      </w:r>
      <w:r w:rsidR="00F1408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相关</w:t>
      </w:r>
      <w:r w:rsidR="009911A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案例</w:t>
      </w:r>
      <w:r w:rsidR="00633616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及法院观点集成</w:t>
      </w:r>
      <w:r w:rsidR="00FE263B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，并予以总结</w:t>
      </w:r>
      <w:r w:rsidR="004C31C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，进而形成了符合实践、符合法律的观点</w:t>
      </w:r>
      <w:r w:rsidR="006932C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。截止至目前的执业生涯</w:t>
      </w:r>
      <w:r w:rsidR="009911A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中，</w:t>
      </w:r>
      <w:r w:rsidR="00EA68D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处理</w:t>
      </w:r>
      <w:r w:rsidR="00F4146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了数百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件涉及民商事</w:t>
      </w:r>
      <w:r w:rsidR="00336E30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方面的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重大疑难</w:t>
      </w:r>
      <w:r w:rsidR="009911A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纠纷</w:t>
      </w:r>
      <w:r w:rsidR="00336E30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案件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策划、设计、</w:t>
      </w:r>
      <w:r w:rsidR="009911A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诉讼安排及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调解、代理工作；</w:t>
      </w:r>
      <w:r w:rsidR="00F4146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处理了数百件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涉及公司综合治理的非诉静态工作</w:t>
      </w:r>
      <w:r w:rsidR="00336E30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治理工作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及对内、对外的诉讼动态</w:t>
      </w:r>
      <w:r w:rsidR="00336E30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程序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工作；</w:t>
      </w:r>
      <w:r w:rsidR="00F4146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处理了数百件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涉及大量的无罪、罪轻辩护及取保</w:t>
      </w:r>
      <w:r w:rsidR="00062C2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候审辩护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工作，得到了</w:t>
      </w:r>
      <w:r w:rsidR="00062C2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绝大多数</w:t>
      </w:r>
      <w:r w:rsidR="0084409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当事人的一致好评。</w:t>
      </w:r>
    </w:p>
    <w:p w14:paraId="392A2351" w14:textId="4623FBA2" w:rsidR="00F34A61" w:rsidRDefault="00B01881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 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都律师于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2010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年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5</w:t>
      </w:r>
      <w:r w:rsidR="00FB1AD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月组建了精英律师团，其团队主要业务领域明确定位为民商事诉讼、公司</w:t>
      </w:r>
      <w:r w:rsidR="0096305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综合</w:t>
      </w:r>
      <w:r w:rsidR="00FB1AD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治理、刑事辩护。</w:t>
      </w:r>
      <w:r w:rsidR="00003B9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精英律师团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成员也是做了相应的明确</w:t>
      </w:r>
      <w:r w:rsidR="00A5339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的、</w:t>
      </w:r>
      <w:r w:rsidR="00003B9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细致的分工划分；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在承办的实践案件当中，积累了丰富的社会资源</w:t>
      </w:r>
      <w:r w:rsidR="00EE0A40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及实践经验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，在各自</w:t>
      </w:r>
      <w:r w:rsidR="00FA4AEC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的领域范围内尽最大可能的提高、</w:t>
      </w:r>
      <w:r w:rsidR="00F34A6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精益求精。加之，精</w:t>
      </w:r>
      <w:r w:rsidR="00C426F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英律师团在都律师的带领下，</w:t>
      </w:r>
      <w:r w:rsidR="009F1E16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实行科学管理，细致分工，</w:t>
      </w:r>
      <w:r w:rsidR="00C426F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对于承办的事务，无论大小，均要求展开</w:t>
      </w:r>
      <w:r w:rsidR="009F1E16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集体</w:t>
      </w:r>
      <w:r w:rsidR="00C426F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讨</w:t>
      </w:r>
      <w:r w:rsidR="00F34A6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论</w:t>
      </w:r>
      <w:r w:rsidR="009F1E16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研究</w:t>
      </w:r>
      <w:r w:rsidR="00F34A6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制，对委托人的事务制定最优化的方案予以实施，这样</w:t>
      </w:r>
      <w:r w:rsidR="00E958AD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对客户的利益实现最大化提供的很好的保障。这样的精英律师团及其这个流程的科学的管理、专业的法律知识、良好的社会资源，得到了客户的一致认可。</w:t>
      </w:r>
    </w:p>
    <w:p w14:paraId="0168D08B" w14:textId="268A2442" w:rsidR="009B7BBC" w:rsidRPr="00B01881" w:rsidRDefault="00F34A61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 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都律师团队经常开展创新思维思考，经常</w:t>
      </w:r>
      <w:r w:rsidR="009B7BBC"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总结办案技巧</w:t>
      </w:r>
      <w:r w:rsidR="008A0BB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培训</w:t>
      </w:r>
      <w:r w:rsidR="009B7BBC"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，</w:t>
      </w:r>
      <w:r w:rsidR="002903C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经常总结实践办理中的问题，</w:t>
      </w:r>
      <w:r w:rsidR="00B5480C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经常组织学习并参加各类专业学习，</w:t>
      </w:r>
      <w:r w:rsidR="002903C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并展开讨论，深入思考，在与众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多当事人交流过程中形成了自己的</w:t>
      </w:r>
      <w:r w:rsidR="00F42D5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独特的办事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风格。其团</w:t>
      </w:r>
      <w:r w:rsidR="00B5480C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队在都律师的带领下，目前已经具备了在庭审中，有较强的驾驭能力，</w:t>
      </w:r>
      <w:r w:rsidR="008E343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能及时、</w:t>
      </w:r>
      <w:r w:rsidR="009B7BBC"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充分发掘对当事人有利的法律因素</w:t>
      </w:r>
      <w:r w:rsidR="00847278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及观点</w:t>
      </w:r>
      <w:r w:rsidR="009B7BBC"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，</w:t>
      </w:r>
      <w:r w:rsidR="00847278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迅速</w:t>
      </w:r>
      <w:r w:rsidR="009B7BBC"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概括成具有说</w:t>
      </w:r>
      <w:r w:rsidR="008E3439">
        <w:rPr>
          <w:rFonts w:ascii="Helvetica Neue" w:hAnsi="Helvetica Neue" w:cs="Helvetica Neue"/>
          <w:color w:val="262626"/>
          <w:kern w:val="0"/>
          <w:sz w:val="28"/>
          <w:szCs w:val="28"/>
        </w:rPr>
        <w:t>服力的法律意见，</w:t>
      </w:r>
      <w:r w:rsidR="008E343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所以能在</w:t>
      </w:r>
      <w:r w:rsidR="008E3439">
        <w:rPr>
          <w:rFonts w:ascii="Helvetica Neue" w:hAnsi="Helvetica Neue" w:cs="Helvetica Neue"/>
          <w:color w:val="262626"/>
          <w:kern w:val="0"/>
          <w:sz w:val="28"/>
          <w:szCs w:val="28"/>
        </w:rPr>
        <w:t>庭审中对法官认定事实</w:t>
      </w:r>
      <w:r w:rsidR="008E343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</w:t>
      </w:r>
      <w:r>
        <w:rPr>
          <w:rFonts w:ascii="Helvetica Neue" w:hAnsi="Helvetica Neue" w:cs="Helvetica Neue"/>
          <w:color w:val="262626"/>
          <w:kern w:val="0"/>
          <w:sz w:val="28"/>
          <w:szCs w:val="28"/>
        </w:rPr>
        <w:t>适用法律</w:t>
      </w:r>
      <w:r w:rsidR="008E343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及法官的法律观点</w:t>
      </w:r>
      <w:r>
        <w:rPr>
          <w:rFonts w:ascii="Helvetica Neue" w:hAnsi="Helvetica Neue" w:cs="Helvetica Neue"/>
          <w:color w:val="262626"/>
          <w:kern w:val="0"/>
          <w:sz w:val="28"/>
          <w:szCs w:val="28"/>
        </w:rPr>
        <w:t>有着积极的影响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；在实践公司治理过程中，</w:t>
      </w:r>
      <w:r w:rsidR="0006547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都律师团队能够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深入挖掘公司</w:t>
      </w:r>
      <w:r w:rsidR="0006547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目前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存在的问题，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且能</w:t>
      </w:r>
      <w:r w:rsidR="0006547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迅速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找到</w:t>
      </w:r>
      <w:r w:rsidR="00D72B9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相应的解决方案，</w:t>
      </w:r>
      <w:r w:rsidR="0006547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且</w:t>
      </w:r>
      <w:r w:rsidR="00D72B9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毫不保留的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给客户</w:t>
      </w:r>
      <w:r w:rsidR="0006547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提供符合公司目前现状的方案，</w:t>
      </w:r>
      <w:r w:rsidR="00D72B9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进而让客户的实际问题得到充分的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解决</w:t>
      </w:r>
      <w:r w:rsidR="00D72B9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，</w:t>
      </w:r>
      <w:r w:rsidR="0006547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既帮助了自己的公司企业客户，又</w:t>
      </w:r>
      <w:r w:rsidR="00D72B9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起到了很好的社会效果</w:t>
      </w:r>
      <w:r w:rsidR="0021220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；都律师团队执业过程中，承办了大量的诉讼及非诉事务的同</w:t>
      </w:r>
      <w:r w:rsidR="0021220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lastRenderedPageBreak/>
        <w:t>时，也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积累的</w:t>
      </w:r>
      <w:r w:rsidR="0021220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很多的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社会资源</w:t>
      </w:r>
      <w:r w:rsidR="0021220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，逐渐发挥其社会价值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，</w:t>
      </w:r>
      <w:r w:rsidR="0021220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让都律师团队为客户服务，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起到了</w:t>
      </w:r>
      <w:r w:rsidR="008C146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不可低估的效果</w:t>
      </w:r>
      <w:r w:rsidR="00041FC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。</w:t>
      </w:r>
    </w:p>
    <w:p w14:paraId="2D1525D6" w14:textId="77777777" w:rsidR="009B7BBC" w:rsidRPr="00307A1F" w:rsidRDefault="009B7BBC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</w:p>
    <w:p w14:paraId="1F594535" w14:textId="20932991" w:rsidR="009B7BBC" w:rsidRPr="00307A1F" w:rsidRDefault="009B7BBC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  <w:r w:rsidRPr="00307A1F">
        <w:rPr>
          <w:rFonts w:ascii="Helvetica Neue" w:hAnsi="Helvetica Neue" w:cs="Helvetica Neue"/>
          <w:b/>
          <w:bCs/>
          <w:color w:val="181C1D"/>
          <w:kern w:val="0"/>
          <w:sz w:val="28"/>
          <w:szCs w:val="28"/>
        </w:rPr>
        <w:t> </w:t>
      </w:r>
      <w:r w:rsidR="00214285" w:rsidRPr="00307A1F">
        <w:rPr>
          <w:rFonts w:ascii="Helvetica Neue" w:hAnsi="Helvetica Neue" w:cs="Helvetica Neue" w:hint="eastAsia"/>
          <w:b/>
          <w:bCs/>
          <w:color w:val="181C1D"/>
          <w:kern w:val="0"/>
          <w:sz w:val="28"/>
          <w:szCs w:val="28"/>
        </w:rPr>
        <w:t xml:space="preserve">  </w:t>
      </w:r>
      <w:r w:rsidRPr="00307A1F">
        <w:rPr>
          <w:rFonts w:ascii="Helvetica Neue" w:hAnsi="Helvetica Neue" w:cs="Helvetica Neue"/>
          <w:b/>
          <w:bCs/>
          <w:color w:val="262626"/>
          <w:kern w:val="0"/>
          <w:sz w:val="28"/>
          <w:szCs w:val="28"/>
        </w:rPr>
        <w:t>擅长领域：</w:t>
      </w:r>
    </w:p>
    <w:p w14:paraId="6A49970C" w14:textId="06B17C48" w:rsidR="008726A8" w:rsidRDefault="008726A8" w:rsidP="008726A8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一、</w:t>
      </w:r>
      <w:r w:rsidR="00044DD8" w:rsidRPr="008726A8">
        <w:rPr>
          <w:rFonts w:ascii="Helvetica Neue" w:hAnsi="Helvetica Neue" w:cs="Helvetica Neue"/>
          <w:color w:val="262626"/>
          <w:kern w:val="0"/>
          <w:sz w:val="28"/>
          <w:szCs w:val="28"/>
        </w:rPr>
        <w:t>公司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综合治理：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1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、静态</w:t>
      </w:r>
      <w:r w:rsidR="00C87FE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的常规服务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：劳动人事规范、股权治理、经济合同审查、风险防控、法律咨询、意见书等等；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2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、动态</w:t>
      </w:r>
      <w:r w:rsidR="00C87FE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的常规服务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：诉讼及仲裁；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3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、专项</w:t>
      </w:r>
      <w:r w:rsidR="00C87FE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服务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：并购、重组、上市</w:t>
      </w:r>
      <w:r w:rsidR="00C87FE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、投融资、知识产权保护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等。</w:t>
      </w:r>
      <w:r w:rsidR="00C426F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4</w:t>
      </w:r>
      <w:r w:rsidR="006121E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、控制权：经营管理</w:t>
      </w:r>
      <w:r w:rsidR="00C426F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</w:t>
      </w:r>
      <w:r w:rsidR="00ED5DC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日常事务、董事会、股权等决定公司走向、命运的</w:t>
      </w:r>
      <w:r w:rsidR="003B4E9B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重大</w:t>
      </w:r>
      <w:r w:rsidR="00ED5DC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事务</w:t>
      </w:r>
      <w:r w:rsidR="003B4E9B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治理</w:t>
      </w:r>
      <w:r w:rsidR="006121E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。</w:t>
      </w:r>
    </w:p>
    <w:p w14:paraId="046B6D21" w14:textId="6BE6E6B6" w:rsidR="009B7BBC" w:rsidRPr="00307A1F" w:rsidRDefault="008726A8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二</w:t>
      </w:r>
      <w:r w:rsidR="00F12E8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</w:t>
      </w:r>
      <w:r w:rsidR="00E53687"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重大疑难民商事</w:t>
      </w:r>
      <w:r>
        <w:rPr>
          <w:rFonts w:ascii="Helvetica Neue" w:hAnsi="Helvetica Neue" w:cs="Helvetica Neue"/>
          <w:color w:val="262626"/>
          <w:kern w:val="0"/>
          <w:sz w:val="28"/>
          <w:szCs w:val="28"/>
        </w:rPr>
        <w:t>诉讼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：</w:t>
      </w:r>
      <w:r w:rsidR="00A0612B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理清思路、</w:t>
      </w:r>
      <w:r w:rsidR="0059525A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事前</w:t>
      </w:r>
      <w:r w:rsidR="008462A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规范</w:t>
      </w:r>
      <w:r w:rsidR="00C337F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及防范、</w:t>
      </w:r>
      <w:r w:rsidR="007961E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策划设计</w:t>
      </w:r>
      <w:r w:rsidR="00C538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及证据</w:t>
      </w:r>
      <w:r w:rsidR="00D7576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建议</w:t>
      </w:r>
      <w:r w:rsidR="00C538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准备</w:t>
      </w:r>
      <w:r w:rsidR="007961E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</w:t>
      </w:r>
      <w:r w:rsidR="00C337F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诉讼安排、</w:t>
      </w:r>
      <w:r w:rsidR="007961E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调解</w:t>
      </w:r>
      <w:r w:rsidR="00A8254C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和解</w:t>
      </w:r>
      <w:r w:rsidR="007961E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、一审、二审、再审、申诉、抗诉</w:t>
      </w:r>
      <w:r w:rsidR="00C337F3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等各种法律手段及社会资源的运用</w:t>
      </w:r>
      <w:r w:rsidR="007961E5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。</w:t>
      </w:r>
    </w:p>
    <w:p w14:paraId="78106BDA" w14:textId="11D2D932" w:rsidR="00214285" w:rsidRPr="00307A1F" w:rsidRDefault="008726A8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三、刑事辩护：</w:t>
      </w:r>
      <w:r w:rsidR="00C538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陪同自首、</w:t>
      </w:r>
      <w:r w:rsidR="00A868B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取保候审、</w:t>
      </w:r>
      <w:r w:rsidR="00C538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会见</w:t>
      </w:r>
      <w:r w:rsidR="00A868B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（目的：法律帮助及普及</w:t>
      </w:r>
      <w:r w:rsidR="00B4348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、心理</w:t>
      </w:r>
      <w:r w:rsidR="00463C81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辅导、关怀</w:t>
      </w:r>
      <w:r w:rsidR="00A868B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）、免于起诉争取</w:t>
      </w:r>
      <w:r w:rsidR="00C538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、减轻处罚申请</w:t>
      </w:r>
      <w:r w:rsidR="00A868B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及安排</w:t>
      </w:r>
      <w:r w:rsidR="00C538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</w:t>
      </w:r>
      <w:r w:rsidR="00B43487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无罪辩护及轻罪</w:t>
      </w:r>
      <w:r w:rsidR="00A8254C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辩护</w:t>
      </w:r>
      <w:r w:rsidR="004712E2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及安排</w:t>
      </w:r>
      <w:r w:rsidR="00A868B4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、后续工作的服务</w:t>
      </w:r>
      <w:r w:rsidR="00214285"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。</w:t>
      </w:r>
    </w:p>
    <w:p w14:paraId="28463181" w14:textId="77777777" w:rsidR="009B7BBC" w:rsidRPr="00307A1F" w:rsidRDefault="009B7BBC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</w:p>
    <w:p w14:paraId="27E5E347" w14:textId="18AB6449" w:rsidR="009B7BBC" w:rsidRPr="00307A1F" w:rsidRDefault="00A27E51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  <w:r w:rsidRPr="00307A1F">
        <w:rPr>
          <w:rFonts w:ascii="Helvetica Neue" w:hAnsi="Helvetica Neue" w:cs="Helvetica Neue" w:hint="eastAsia"/>
          <w:b/>
          <w:bCs/>
          <w:color w:val="262626"/>
          <w:kern w:val="0"/>
          <w:sz w:val="28"/>
          <w:szCs w:val="28"/>
        </w:rPr>
        <w:t xml:space="preserve">  </w:t>
      </w:r>
      <w:r w:rsidR="00B76B86">
        <w:rPr>
          <w:rFonts w:ascii="Helvetica Neue" w:hAnsi="Helvetica Neue" w:cs="Helvetica Neue"/>
          <w:b/>
          <w:bCs/>
          <w:color w:val="262626"/>
          <w:kern w:val="0"/>
          <w:sz w:val="28"/>
          <w:szCs w:val="28"/>
        </w:rPr>
        <w:t>执业</w:t>
      </w:r>
      <w:r w:rsidR="00B76B86">
        <w:rPr>
          <w:rFonts w:ascii="Helvetica Neue" w:hAnsi="Helvetica Neue" w:cs="Helvetica Neue" w:hint="eastAsia"/>
          <w:b/>
          <w:bCs/>
          <w:color w:val="262626"/>
          <w:kern w:val="0"/>
          <w:sz w:val="28"/>
          <w:szCs w:val="28"/>
        </w:rPr>
        <w:t>理念</w:t>
      </w:r>
      <w:r w:rsidR="009B7BBC" w:rsidRPr="00307A1F">
        <w:rPr>
          <w:rFonts w:ascii="Helvetica Neue" w:hAnsi="Helvetica Neue" w:cs="Helvetica Neue"/>
          <w:b/>
          <w:bCs/>
          <w:color w:val="262626"/>
          <w:kern w:val="0"/>
          <w:sz w:val="28"/>
          <w:szCs w:val="28"/>
        </w:rPr>
        <w:t>：</w:t>
      </w:r>
    </w:p>
    <w:p w14:paraId="394CE439" w14:textId="5ED16BAE" w:rsidR="009B7BBC" w:rsidRDefault="00A27E51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 w:rsidRPr="00307A1F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</w:t>
      </w:r>
      <w:r w:rsidR="009824FA">
        <w:rPr>
          <w:rFonts w:ascii="Helvetica Neue" w:hAnsi="Helvetica Neue" w:cs="Helvetica Neue"/>
          <w:color w:val="262626"/>
          <w:kern w:val="0"/>
          <w:sz w:val="28"/>
          <w:szCs w:val="28"/>
        </w:rPr>
        <w:t>绝对无畏于外部压力和内心</w:t>
      </w:r>
      <w:r w:rsidR="00041BE9">
        <w:rPr>
          <w:rFonts w:ascii="Helvetica Neue" w:hAnsi="Helvetica Neue" w:cs="Helvetica Neue"/>
          <w:color w:val="262626"/>
          <w:kern w:val="0"/>
          <w:sz w:val="28"/>
          <w:szCs w:val="28"/>
        </w:rPr>
        <w:t>怯懦，以无限度的勤奋，保护</w:t>
      </w:r>
      <w:r w:rsidR="00041B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委托人</w:t>
      </w:r>
      <w:r w:rsidR="009B7BBC" w:rsidRPr="00307A1F">
        <w:rPr>
          <w:rFonts w:ascii="Helvetica Neue" w:hAnsi="Helvetica Neue" w:cs="Helvetica Neue"/>
          <w:color w:val="262626"/>
          <w:kern w:val="0"/>
          <w:sz w:val="28"/>
          <w:szCs w:val="28"/>
        </w:rPr>
        <w:t>利益</w:t>
      </w:r>
      <w:r w:rsidR="00041BE9"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；</w:t>
      </w:r>
    </w:p>
    <w:p w14:paraId="68E78274" w14:textId="53EDDFF6" w:rsidR="00041BE9" w:rsidRDefault="00041BE9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262626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</w:t>
      </w: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>只要我决定受理您的案件，我将用尽一切合理的手段，打赢这场官司。</w:t>
      </w:r>
    </w:p>
    <w:p w14:paraId="78E17360" w14:textId="7C143550" w:rsidR="00041BE9" w:rsidRPr="00307A1F" w:rsidRDefault="00041BE9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  <w:r>
        <w:rPr>
          <w:rFonts w:ascii="Helvetica Neue" w:hAnsi="Helvetica Neue" w:cs="Helvetica Neue" w:hint="eastAsia"/>
          <w:color w:val="262626"/>
          <w:kern w:val="0"/>
          <w:sz w:val="28"/>
          <w:szCs w:val="28"/>
        </w:rPr>
        <w:t xml:space="preserve">   </w:t>
      </w:r>
    </w:p>
    <w:p w14:paraId="65E50A6A" w14:textId="092D46AC" w:rsidR="009B7BBC" w:rsidRPr="005B67CC" w:rsidRDefault="007C2C36" w:rsidP="009B7BBC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81C1D"/>
          <w:kern w:val="0"/>
          <w:sz w:val="28"/>
          <w:szCs w:val="28"/>
        </w:rPr>
      </w:pPr>
      <w:r>
        <w:rPr>
          <w:rFonts w:ascii="Helvetica Neue" w:hAnsi="Helvetica Neue" w:cs="Helvetica Neue"/>
          <w:color w:val="181C1D"/>
          <w:kern w:val="0"/>
          <w:sz w:val="28"/>
          <w:szCs w:val="28"/>
        </w:rPr>
        <w:t xml:space="preserve">  </w:t>
      </w:r>
      <w:r w:rsidR="00115948" w:rsidRPr="00307A1F">
        <w:rPr>
          <w:rFonts w:ascii="Helvetica Neue" w:hAnsi="Helvetica Neue" w:cs="Helvetica Neue"/>
          <w:b/>
          <w:bCs/>
          <w:color w:val="262626"/>
          <w:kern w:val="0"/>
          <w:sz w:val="28"/>
          <w:szCs w:val="28"/>
        </w:rPr>
        <w:t>当面咨询，</w:t>
      </w:r>
      <w:r w:rsidR="00EF7456">
        <w:rPr>
          <w:rFonts w:ascii="Helvetica Neue" w:hAnsi="Helvetica Neue" w:cs="Helvetica Neue" w:hint="eastAsia"/>
          <w:b/>
          <w:bCs/>
          <w:color w:val="262626"/>
          <w:kern w:val="0"/>
          <w:sz w:val="28"/>
          <w:szCs w:val="28"/>
        </w:rPr>
        <w:t>必须</w:t>
      </w:r>
      <w:r w:rsidR="00115948" w:rsidRPr="00307A1F">
        <w:rPr>
          <w:rFonts w:ascii="Helvetica Neue" w:hAnsi="Helvetica Neue" w:cs="Helvetica Neue" w:hint="eastAsia"/>
          <w:b/>
          <w:bCs/>
          <w:color w:val="262626"/>
          <w:kern w:val="0"/>
          <w:sz w:val="28"/>
          <w:szCs w:val="28"/>
        </w:rPr>
        <w:t>提前</w:t>
      </w:r>
      <w:r w:rsidR="009B7BBC" w:rsidRPr="00307A1F">
        <w:rPr>
          <w:rFonts w:ascii="Helvetica Neue" w:hAnsi="Helvetica Neue" w:cs="Helvetica Neue"/>
          <w:b/>
          <w:bCs/>
          <w:color w:val="262626"/>
          <w:kern w:val="0"/>
          <w:sz w:val="28"/>
          <w:szCs w:val="28"/>
        </w:rPr>
        <w:t>预约</w:t>
      </w:r>
      <w:r w:rsidR="009B7BBC" w:rsidRPr="00307A1F">
        <w:rPr>
          <w:rFonts w:ascii="Helvetica Neue" w:hAnsi="Helvetica Neue" w:cs="Helvetica Neue"/>
          <w:b/>
          <w:bCs/>
          <w:color w:val="262626"/>
          <w:kern w:val="0"/>
          <w:sz w:val="28"/>
          <w:szCs w:val="28"/>
        </w:rPr>
        <w:t>!</w:t>
      </w:r>
      <w:bookmarkStart w:id="0" w:name="_GoBack"/>
      <w:bookmarkEnd w:id="0"/>
    </w:p>
    <w:p w14:paraId="1ECD7401" w14:textId="77777777" w:rsidR="00C43DB2" w:rsidRPr="00307A1F" w:rsidRDefault="00C43DB2">
      <w:pPr>
        <w:rPr>
          <w:sz w:val="28"/>
          <w:szCs w:val="28"/>
        </w:rPr>
      </w:pPr>
    </w:p>
    <w:sectPr w:rsidR="00C43DB2" w:rsidRPr="00307A1F" w:rsidSect="007A11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8B57E" w14:textId="77777777" w:rsidR="00F7085A" w:rsidRDefault="00F7085A" w:rsidP="00B43487">
      <w:r>
        <w:separator/>
      </w:r>
    </w:p>
  </w:endnote>
  <w:endnote w:type="continuationSeparator" w:id="0">
    <w:p w14:paraId="7CA1E01B" w14:textId="77777777" w:rsidR="00F7085A" w:rsidRDefault="00F7085A" w:rsidP="00B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BF012" w14:textId="77777777" w:rsidR="00F7085A" w:rsidRDefault="00F7085A" w:rsidP="00B43487">
      <w:r>
        <w:separator/>
      </w:r>
    </w:p>
  </w:footnote>
  <w:footnote w:type="continuationSeparator" w:id="0">
    <w:p w14:paraId="4E08E2F9" w14:textId="77777777" w:rsidR="00F7085A" w:rsidRDefault="00F7085A" w:rsidP="00B4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3F1"/>
    <w:multiLevelType w:val="hybridMultilevel"/>
    <w:tmpl w:val="2CAE816C"/>
    <w:lvl w:ilvl="0" w:tplc="37180C3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C"/>
    <w:rsid w:val="00003B94"/>
    <w:rsid w:val="00021C6B"/>
    <w:rsid w:val="00041BE9"/>
    <w:rsid w:val="00041FC2"/>
    <w:rsid w:val="00044DD8"/>
    <w:rsid w:val="00062C2D"/>
    <w:rsid w:val="00065479"/>
    <w:rsid w:val="000B5687"/>
    <w:rsid w:val="000E4A13"/>
    <w:rsid w:val="00115948"/>
    <w:rsid w:val="001252D3"/>
    <w:rsid w:val="001950A3"/>
    <w:rsid w:val="00212205"/>
    <w:rsid w:val="00214285"/>
    <w:rsid w:val="002903C4"/>
    <w:rsid w:val="002B3B9A"/>
    <w:rsid w:val="00307A1F"/>
    <w:rsid w:val="00336E30"/>
    <w:rsid w:val="003B4E9B"/>
    <w:rsid w:val="0043641F"/>
    <w:rsid w:val="00463C81"/>
    <w:rsid w:val="004712E2"/>
    <w:rsid w:val="004C31C3"/>
    <w:rsid w:val="004F1803"/>
    <w:rsid w:val="00582BB2"/>
    <w:rsid w:val="0059525A"/>
    <w:rsid w:val="00596335"/>
    <w:rsid w:val="005B67CC"/>
    <w:rsid w:val="006121E2"/>
    <w:rsid w:val="00633616"/>
    <w:rsid w:val="00662822"/>
    <w:rsid w:val="006932C1"/>
    <w:rsid w:val="006B2470"/>
    <w:rsid w:val="00741BB6"/>
    <w:rsid w:val="007961E5"/>
    <w:rsid w:val="007A1177"/>
    <w:rsid w:val="007C2C36"/>
    <w:rsid w:val="007C4BCA"/>
    <w:rsid w:val="007F637C"/>
    <w:rsid w:val="008168D1"/>
    <w:rsid w:val="00844095"/>
    <w:rsid w:val="008462A3"/>
    <w:rsid w:val="00847278"/>
    <w:rsid w:val="008726A8"/>
    <w:rsid w:val="008A0BB3"/>
    <w:rsid w:val="008C04F6"/>
    <w:rsid w:val="008C1467"/>
    <w:rsid w:val="008E3439"/>
    <w:rsid w:val="008E3C39"/>
    <w:rsid w:val="00963057"/>
    <w:rsid w:val="009824FA"/>
    <w:rsid w:val="009911A7"/>
    <w:rsid w:val="009B7BBC"/>
    <w:rsid w:val="009F1E16"/>
    <w:rsid w:val="00A0612B"/>
    <w:rsid w:val="00A27E51"/>
    <w:rsid w:val="00A5339D"/>
    <w:rsid w:val="00A8254C"/>
    <w:rsid w:val="00A868B4"/>
    <w:rsid w:val="00AE46D2"/>
    <w:rsid w:val="00B01881"/>
    <w:rsid w:val="00B43487"/>
    <w:rsid w:val="00B5480C"/>
    <w:rsid w:val="00B76B86"/>
    <w:rsid w:val="00BE54F7"/>
    <w:rsid w:val="00C11F03"/>
    <w:rsid w:val="00C337F3"/>
    <w:rsid w:val="00C426F1"/>
    <w:rsid w:val="00C43DB2"/>
    <w:rsid w:val="00C538E9"/>
    <w:rsid w:val="00C65B24"/>
    <w:rsid w:val="00C87FEF"/>
    <w:rsid w:val="00D72B92"/>
    <w:rsid w:val="00D75762"/>
    <w:rsid w:val="00E53687"/>
    <w:rsid w:val="00E958AD"/>
    <w:rsid w:val="00EA68D2"/>
    <w:rsid w:val="00ED5DC7"/>
    <w:rsid w:val="00EE0A40"/>
    <w:rsid w:val="00EF7456"/>
    <w:rsid w:val="00F12E8F"/>
    <w:rsid w:val="00F14087"/>
    <w:rsid w:val="00F34A61"/>
    <w:rsid w:val="00F4146D"/>
    <w:rsid w:val="00F42D52"/>
    <w:rsid w:val="00F7085A"/>
    <w:rsid w:val="00FA4AEC"/>
    <w:rsid w:val="00FB1ADD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37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BBC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7BBC"/>
    <w:rPr>
      <w:rFonts w:ascii="Heiti SC Light" w:eastAsia="Heiti SC Light"/>
      <w:sz w:val="18"/>
      <w:szCs w:val="18"/>
    </w:rPr>
  </w:style>
  <w:style w:type="paragraph" w:styleId="a4">
    <w:name w:val="List Paragraph"/>
    <w:basedOn w:val="a"/>
    <w:uiPriority w:val="34"/>
    <w:qFormat/>
    <w:rsid w:val="008726A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4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348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4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BBC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7BBC"/>
    <w:rPr>
      <w:rFonts w:ascii="Heiti SC Light" w:eastAsia="Heiti SC Light"/>
      <w:sz w:val="18"/>
      <w:szCs w:val="18"/>
    </w:rPr>
  </w:style>
  <w:style w:type="paragraph" w:styleId="a4">
    <w:name w:val="List Paragraph"/>
    <w:basedOn w:val="a"/>
    <w:uiPriority w:val="34"/>
    <w:qFormat/>
    <w:rsid w:val="008726A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43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348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15-5000</cp:lastModifiedBy>
  <cp:revision>87</cp:revision>
  <dcterms:created xsi:type="dcterms:W3CDTF">2017-01-30T02:23:00Z</dcterms:created>
  <dcterms:modified xsi:type="dcterms:W3CDTF">2017-07-06T01:48:00Z</dcterms:modified>
</cp:coreProperties>
</file>